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38F9" w14:textId="77777777" w:rsidR="00B91FF2" w:rsidRPr="001A493B" w:rsidRDefault="00ED3642">
      <w:pPr>
        <w:spacing w:after="0" w:line="259" w:lineRule="auto"/>
        <w:ind w:left="2136" w:right="0" w:firstLine="0"/>
        <w:jc w:val="center"/>
        <w:rPr>
          <w:rFonts w:asciiTheme="minorHAnsi" w:hAnsiTheme="minorHAnsi" w:cstheme="minorHAnsi"/>
          <w:sz w:val="20"/>
          <w:szCs w:val="20"/>
        </w:rPr>
      </w:pPr>
      <w:r w:rsidRPr="001A493B">
        <w:rPr>
          <w:rFonts w:asciiTheme="minorHAnsi" w:eastAsia="Tw Cen MT" w:hAnsiTheme="minorHAnsi" w:cstheme="minorHAnsi"/>
          <w:sz w:val="20"/>
          <w:szCs w:val="20"/>
        </w:rPr>
        <w:t xml:space="preserve"> </w:t>
      </w:r>
    </w:p>
    <w:p w14:paraId="253CED29"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noProof/>
          <w:sz w:val="20"/>
          <w:szCs w:val="20"/>
        </w:rPr>
        <w:drawing>
          <wp:anchor distT="0" distB="0" distL="114300" distR="114300" simplePos="0" relativeHeight="251658240" behindDoc="0" locked="0" layoutInCell="1" allowOverlap="0" wp14:anchorId="3411F80D" wp14:editId="07777777">
            <wp:simplePos x="0" y="0"/>
            <wp:positionH relativeFrom="margin">
              <wp:posOffset>2142852</wp:posOffset>
            </wp:positionH>
            <wp:positionV relativeFrom="paragraph">
              <wp:posOffset>-694879</wp:posOffset>
            </wp:positionV>
            <wp:extent cx="2567940" cy="713232"/>
            <wp:effectExtent l="0" t="0" r="0" b="0"/>
            <wp:wrapSquare wrapText="bothSides"/>
            <wp:docPr id="16514" name="Picture 16514"/>
            <wp:cNvGraphicFramePr/>
            <a:graphic xmlns:a="http://schemas.openxmlformats.org/drawingml/2006/main">
              <a:graphicData uri="http://schemas.openxmlformats.org/drawingml/2006/picture">
                <pic:pic xmlns:pic="http://schemas.openxmlformats.org/drawingml/2006/picture">
                  <pic:nvPicPr>
                    <pic:cNvPr id="16514" name="Picture 16514"/>
                    <pic:cNvPicPr/>
                  </pic:nvPicPr>
                  <pic:blipFill>
                    <a:blip r:embed="rId10"/>
                    <a:stretch>
                      <a:fillRect/>
                    </a:stretch>
                  </pic:blipFill>
                  <pic:spPr>
                    <a:xfrm>
                      <a:off x="0" y="0"/>
                      <a:ext cx="2567940" cy="713232"/>
                    </a:xfrm>
                    <a:prstGeom prst="rect">
                      <a:avLst/>
                    </a:prstGeom>
                  </pic:spPr>
                </pic:pic>
              </a:graphicData>
            </a:graphic>
          </wp:anchor>
        </w:drawing>
      </w:r>
      <w:r w:rsidRPr="001A493B">
        <w:rPr>
          <w:rFonts w:asciiTheme="minorHAnsi" w:hAnsiTheme="minorHAnsi" w:cstheme="minorHAnsi"/>
          <w:b/>
          <w:sz w:val="20"/>
          <w:szCs w:val="20"/>
        </w:rPr>
        <w:t xml:space="preserve">MASTER TERMS AND CONDITIONS FOR PURCHASE ORDERS </w:t>
      </w:r>
    </w:p>
    <w:p w14:paraId="07649B09" w14:textId="77777777" w:rsidR="00B91FF2" w:rsidRPr="001A493B" w:rsidRDefault="00B91FF2">
      <w:pPr>
        <w:rPr>
          <w:rFonts w:asciiTheme="minorHAnsi" w:hAnsiTheme="minorHAnsi" w:cstheme="minorHAnsi"/>
          <w:sz w:val="20"/>
          <w:szCs w:val="20"/>
        </w:rPr>
        <w:sectPr w:rsidR="00B91FF2" w:rsidRPr="001A493B" w:rsidSect="001A493B">
          <w:footerReference w:type="even" r:id="rId11"/>
          <w:footerReference w:type="default" r:id="rId12"/>
          <w:footerReference w:type="first" r:id="rId13"/>
          <w:pgSz w:w="12240" w:h="15840"/>
          <w:pgMar w:top="1688" w:right="1960" w:bottom="709" w:left="1958" w:header="720" w:footer="709" w:gutter="0"/>
          <w:cols w:space="720"/>
          <w:titlePg/>
        </w:sectPr>
      </w:pPr>
    </w:p>
    <w:p w14:paraId="778420CC" w14:textId="77777777" w:rsidR="00B91FF2" w:rsidRPr="001A493B" w:rsidRDefault="00ED3642">
      <w:pPr>
        <w:spacing w:after="155"/>
        <w:ind w:left="-5" w:right="70"/>
        <w:rPr>
          <w:rFonts w:asciiTheme="minorHAnsi" w:hAnsiTheme="minorHAnsi" w:cstheme="minorHAnsi"/>
          <w:sz w:val="20"/>
          <w:szCs w:val="20"/>
        </w:rPr>
      </w:pPr>
      <w:r w:rsidRPr="001A493B">
        <w:rPr>
          <w:rFonts w:asciiTheme="minorHAnsi" w:hAnsiTheme="minorHAnsi" w:cstheme="minorHAnsi"/>
          <w:sz w:val="20"/>
          <w:szCs w:val="20"/>
        </w:rPr>
        <w:t>These Master Terms and Conditions for Purchase Orders (“MTC”) are expressly incorporated into, and are material terms and conditions of every Purchase Order entered into by International Medical Corps (IMC), and its vendor (“Vendor”) and shall apply to all goods and items ordered by IMC and provided by Vendor. By entering into a Purchase Order with IMC, Vendor acknowledges it has read and agreed to these MTC. Each Purcha</w:t>
      </w:r>
      <w:bookmarkStart w:id="0" w:name="_GoBack"/>
      <w:bookmarkEnd w:id="0"/>
      <w:r w:rsidRPr="001A493B">
        <w:rPr>
          <w:rFonts w:asciiTheme="minorHAnsi" w:hAnsiTheme="minorHAnsi" w:cstheme="minorHAnsi"/>
          <w:sz w:val="20"/>
          <w:szCs w:val="20"/>
        </w:rPr>
        <w:t xml:space="preserve">se Order is subject to these MTC and constitutes an agreement (“Agreement”) with respect to each party’s rights and obligations hereunder. In the event of any inconsistency between these MTC and the terms and conditions of any other agreement or document, the MTC shall prevail and govern to the extent of that inconsistency.  </w:t>
      </w:r>
    </w:p>
    <w:p w14:paraId="4E7D4F3E" w14:textId="77777777" w:rsidR="00B91FF2" w:rsidRPr="001A493B" w:rsidRDefault="00ED3642">
      <w:pPr>
        <w:pStyle w:val="Heading1"/>
        <w:tabs>
          <w:tab w:val="center" w:pos="425"/>
          <w:tab w:val="center" w:pos="1369"/>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1.</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LEGAL STATUS</w:t>
      </w:r>
      <w:r w:rsidRPr="001A493B">
        <w:rPr>
          <w:rFonts w:asciiTheme="minorHAnsi" w:hAnsiTheme="minorHAnsi" w:cstheme="minorHAnsi"/>
          <w:sz w:val="20"/>
          <w:szCs w:val="20"/>
          <w:u w:val="none"/>
        </w:rPr>
        <w:t xml:space="preserve"> </w:t>
      </w:r>
      <w:r w:rsidRPr="001A493B">
        <w:rPr>
          <w:rFonts w:asciiTheme="minorHAnsi" w:hAnsiTheme="minorHAnsi" w:cstheme="minorHAnsi"/>
          <w:b w:val="0"/>
          <w:sz w:val="20"/>
          <w:szCs w:val="20"/>
          <w:u w:val="none"/>
        </w:rPr>
        <w:t xml:space="preserve"> </w:t>
      </w:r>
    </w:p>
    <w:p w14:paraId="03D2BFB3"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Nothing in these MTC or the Purchase Order shall at any time shall be construed to create employer and employee relationship, partnership, principal and agent relationship, or joint venture between IMC and Vendor.  Vendor shall be fully responsible for all work and/or services performed by its employees, representatives, agents, and sub-Vendors and for all acts and omissions of such employees, representatives, agents, and </w:t>
      </w:r>
      <w:proofErr w:type="spellStart"/>
      <w:r w:rsidRPr="001A493B">
        <w:rPr>
          <w:rFonts w:asciiTheme="minorHAnsi" w:hAnsiTheme="minorHAnsi" w:cstheme="minorHAnsi"/>
          <w:sz w:val="20"/>
          <w:szCs w:val="20"/>
        </w:rPr>
        <w:t>subVendors</w:t>
      </w:r>
      <w:proofErr w:type="spellEnd"/>
      <w:r w:rsidRPr="001A493B">
        <w:rPr>
          <w:rFonts w:asciiTheme="minorHAnsi" w:hAnsiTheme="minorHAnsi" w:cstheme="minorHAnsi"/>
          <w:sz w:val="20"/>
          <w:szCs w:val="20"/>
        </w:rPr>
        <w:t xml:space="preserve">.  Neither IMC nor Vendor shall have the power to obligate the other in any manner whatsoever, except as specifically provided herein.  IMC and Vendor agree that MTC or the Purchase Order creates no relationship between Vendor and IMC’s Donor.  Vendor has no right to submit claims directly to IMC’s Donor and Donor assumes no liability for any third party claims under this Purchase Order.  Vendor shall provide its Data Universal Numbering Systems (DUNS) to IMC along with an executed copy of this MTC. </w:t>
      </w:r>
    </w:p>
    <w:p w14:paraId="618FA9B0" w14:textId="77777777" w:rsidR="00B91FF2" w:rsidRPr="001A493B" w:rsidRDefault="00ED3642">
      <w:pPr>
        <w:pStyle w:val="Heading1"/>
        <w:ind w:left="706" w:right="21" w:hanging="360"/>
        <w:rPr>
          <w:rFonts w:asciiTheme="minorHAnsi" w:hAnsiTheme="minorHAnsi" w:cstheme="minorHAnsi"/>
          <w:sz w:val="20"/>
          <w:szCs w:val="20"/>
        </w:rPr>
      </w:pPr>
      <w:r w:rsidRPr="001A493B">
        <w:rPr>
          <w:rFonts w:asciiTheme="minorHAnsi" w:hAnsiTheme="minorHAnsi" w:cstheme="minorHAnsi"/>
          <w:sz w:val="20"/>
          <w:szCs w:val="20"/>
          <w:u w:val="none"/>
        </w:rPr>
        <w:t>2.</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 xml:space="preserve">CERTIFICATION </w:t>
      </w:r>
      <w:r w:rsidRPr="001A493B">
        <w:rPr>
          <w:rFonts w:asciiTheme="minorHAnsi" w:hAnsiTheme="minorHAnsi" w:cstheme="minorHAnsi"/>
          <w:sz w:val="20"/>
          <w:szCs w:val="20"/>
        </w:rPr>
        <w:tab/>
        <w:t xml:space="preserve">OF </w:t>
      </w:r>
      <w:r w:rsidRPr="001A493B">
        <w:rPr>
          <w:rFonts w:asciiTheme="minorHAnsi" w:hAnsiTheme="minorHAnsi" w:cstheme="minorHAnsi"/>
          <w:sz w:val="20"/>
          <w:szCs w:val="20"/>
        </w:rPr>
        <w:tab/>
        <w:t xml:space="preserve">INDEPENDENT </w:t>
      </w:r>
      <w:r w:rsidRPr="001A493B">
        <w:rPr>
          <w:rFonts w:asciiTheme="minorHAnsi" w:hAnsiTheme="minorHAnsi" w:cstheme="minorHAnsi"/>
          <w:sz w:val="20"/>
          <w:szCs w:val="20"/>
        </w:rPr>
        <w:tab/>
        <w:t>PRICE</w:t>
      </w:r>
      <w:r w:rsidRPr="001A493B">
        <w:rPr>
          <w:rFonts w:asciiTheme="minorHAnsi" w:hAnsiTheme="minorHAnsi" w:cstheme="minorHAnsi"/>
          <w:sz w:val="20"/>
          <w:szCs w:val="20"/>
          <w:u w:val="none"/>
        </w:rPr>
        <w:t xml:space="preserve"> </w:t>
      </w:r>
      <w:r w:rsidRPr="001A493B">
        <w:rPr>
          <w:rFonts w:asciiTheme="minorHAnsi" w:hAnsiTheme="minorHAnsi" w:cstheme="minorHAnsi"/>
          <w:sz w:val="20"/>
          <w:szCs w:val="20"/>
        </w:rPr>
        <w:t>DETERMINATION</w:t>
      </w:r>
      <w:r w:rsidRPr="001A493B">
        <w:rPr>
          <w:rFonts w:asciiTheme="minorHAnsi" w:hAnsiTheme="minorHAnsi" w:cstheme="minorHAnsi"/>
          <w:b w:val="0"/>
          <w:sz w:val="20"/>
          <w:szCs w:val="20"/>
          <w:u w:val="none"/>
        </w:rPr>
        <w:t xml:space="preserve"> </w:t>
      </w:r>
    </w:p>
    <w:p w14:paraId="764136F6" w14:textId="77777777" w:rsidR="00B91FF2" w:rsidRPr="001A493B" w:rsidRDefault="00ED3642">
      <w:pPr>
        <w:numPr>
          <w:ilvl w:val="0"/>
          <w:numId w:val="1"/>
        </w:numPr>
        <w:ind w:right="70" w:hanging="233"/>
        <w:rPr>
          <w:rFonts w:asciiTheme="minorHAnsi" w:hAnsiTheme="minorHAnsi" w:cstheme="minorHAnsi"/>
          <w:sz w:val="20"/>
          <w:szCs w:val="20"/>
        </w:rPr>
      </w:pPr>
      <w:r w:rsidRPr="001A493B">
        <w:rPr>
          <w:rFonts w:asciiTheme="minorHAnsi" w:hAnsiTheme="minorHAnsi" w:cstheme="minorHAnsi"/>
          <w:sz w:val="20"/>
          <w:szCs w:val="20"/>
        </w:rPr>
        <w:t xml:space="preserve">The Vendor certifies that: </w:t>
      </w:r>
    </w:p>
    <w:p w14:paraId="62C2BEDC"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The prices in this offer have been arrived at independently, without, for the purpose of restricting competition, any consultation, communication, or agreement with any other Vendor, including but not limited to subsidiaries or other entities in which Vendor has any ownership or other interests, or any competitor relating to (i) those prices, (ii) the intention to submit an offer, or (iii) the methods or factors used to calculate the prices offered; </w:t>
      </w:r>
    </w:p>
    <w:p w14:paraId="26EB86DD"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The prices in this offer have not been and will not be knowingly disclosed by the Vendor, directly or indirectly, to any other Vendor, including but not limited to subsidiaries or other entities in which Vendor has any ownership or other interests, or any competitor before bid opening (in the case of a sealed bid solicitation) or contract award (in the case of a negotiated or competitive solicitation) unless otherwise required by law; and </w:t>
      </w:r>
    </w:p>
    <w:p w14:paraId="7FE2EFA3"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No attempt has been made or will be made by the Vendor to induce any other concern or individual to submit or not to submit an offer for the purpose of restricting competition or influencing the competitive environment. </w:t>
      </w:r>
    </w:p>
    <w:p w14:paraId="48398B4C" w14:textId="77777777" w:rsidR="00B91FF2" w:rsidRPr="001A493B" w:rsidRDefault="00ED3642">
      <w:pPr>
        <w:numPr>
          <w:ilvl w:val="0"/>
          <w:numId w:val="1"/>
        </w:numPr>
        <w:ind w:right="70" w:hanging="233"/>
        <w:rPr>
          <w:rFonts w:asciiTheme="minorHAnsi" w:hAnsiTheme="minorHAnsi" w:cstheme="minorHAnsi"/>
          <w:sz w:val="20"/>
          <w:szCs w:val="20"/>
        </w:rPr>
      </w:pPr>
      <w:r w:rsidRPr="001A493B">
        <w:rPr>
          <w:rFonts w:asciiTheme="minorHAnsi" w:hAnsiTheme="minorHAnsi" w:cstheme="minorHAnsi"/>
          <w:sz w:val="20"/>
          <w:szCs w:val="20"/>
        </w:rPr>
        <w:t xml:space="preserve">Each signature on the offer is considered to be a certification by the signatory that the signatory: </w:t>
      </w:r>
    </w:p>
    <w:p w14:paraId="58233D97"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Is the person in the Vendor's organization responsible for determining the prices being offered in this bid or proposal, and that the signatory has not participated and will not participate in any action contrary to subparagraphs (a)(1) through (a)(3) above; or </w:t>
      </w:r>
    </w:p>
    <w:p w14:paraId="5197A409"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(i) Has been authorized, in writing, to act as agent for the principals of the Vendor in certifying that those principals have not participated, and will not participate in any action contrary to subparagraphs (a)(1) through (a)(3) above;   </w:t>
      </w:r>
    </w:p>
    <w:p w14:paraId="70B066C1" w14:textId="77777777" w:rsidR="00B91FF2" w:rsidRPr="001A493B" w:rsidRDefault="00ED3642">
      <w:pPr>
        <w:numPr>
          <w:ilvl w:val="1"/>
          <w:numId w:val="2"/>
        </w:numPr>
        <w:ind w:right="70"/>
        <w:rPr>
          <w:rFonts w:asciiTheme="minorHAnsi" w:hAnsiTheme="minorHAnsi" w:cstheme="minorHAnsi"/>
          <w:sz w:val="20"/>
          <w:szCs w:val="20"/>
        </w:rPr>
      </w:pPr>
      <w:r w:rsidRPr="001A493B">
        <w:rPr>
          <w:rFonts w:asciiTheme="minorHAnsi" w:hAnsiTheme="minorHAnsi" w:cstheme="minorHAnsi"/>
          <w:sz w:val="20"/>
          <w:szCs w:val="20"/>
        </w:rPr>
        <w:t xml:space="preserve">As an authorized agent, does certify that the principals of the Vendor have not participated, and will not participate, in any action contrary to subparagraphs (a)(1) through (a)(3) above; and </w:t>
      </w:r>
    </w:p>
    <w:p w14:paraId="5B5C3123" w14:textId="77777777" w:rsidR="00B91FF2" w:rsidRPr="001A493B" w:rsidRDefault="00ED3642">
      <w:pPr>
        <w:numPr>
          <w:ilvl w:val="1"/>
          <w:numId w:val="2"/>
        </w:numPr>
        <w:ind w:right="70"/>
        <w:rPr>
          <w:rFonts w:asciiTheme="minorHAnsi" w:hAnsiTheme="minorHAnsi" w:cstheme="minorHAnsi"/>
          <w:sz w:val="20"/>
          <w:szCs w:val="20"/>
        </w:rPr>
      </w:pPr>
      <w:r w:rsidRPr="001A493B">
        <w:rPr>
          <w:rFonts w:asciiTheme="minorHAnsi" w:hAnsiTheme="minorHAnsi" w:cstheme="minorHAnsi"/>
          <w:sz w:val="20"/>
          <w:szCs w:val="20"/>
        </w:rPr>
        <w:t xml:space="preserve">As an agent, has not personally participated, and will not participate, in any action contrary to subparagraphs (a)(1) through (a)(3) above. </w:t>
      </w:r>
    </w:p>
    <w:p w14:paraId="742EA4E5" w14:textId="77777777" w:rsidR="00B91FF2" w:rsidRPr="001A493B" w:rsidRDefault="00ED3642">
      <w:pPr>
        <w:numPr>
          <w:ilvl w:val="0"/>
          <w:numId w:val="1"/>
        </w:numPr>
        <w:ind w:right="70" w:hanging="233"/>
        <w:rPr>
          <w:rFonts w:asciiTheme="minorHAnsi" w:hAnsiTheme="minorHAnsi" w:cstheme="minorHAnsi"/>
          <w:sz w:val="20"/>
          <w:szCs w:val="20"/>
        </w:rPr>
      </w:pPr>
      <w:r w:rsidRPr="001A493B">
        <w:rPr>
          <w:rFonts w:asciiTheme="minorHAnsi" w:hAnsiTheme="minorHAnsi" w:cstheme="minorHAnsi"/>
          <w:sz w:val="20"/>
          <w:szCs w:val="20"/>
        </w:rPr>
        <w:t xml:space="preserve">Vendor understands and agrees that:                                                          </w:t>
      </w:r>
    </w:p>
    <w:p w14:paraId="28209466"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Violation of this certification will result in immediate disqualification from this solicitation without recourse and may result in disqualification from future solicitations; and </w:t>
      </w:r>
    </w:p>
    <w:p w14:paraId="695906B0" w14:textId="77777777" w:rsidR="00B91FF2" w:rsidRPr="001A493B" w:rsidRDefault="00ED3642">
      <w:pPr>
        <w:numPr>
          <w:ilvl w:val="1"/>
          <w:numId w:val="1"/>
        </w:numPr>
        <w:ind w:right="70"/>
        <w:rPr>
          <w:rFonts w:asciiTheme="minorHAnsi" w:hAnsiTheme="minorHAnsi" w:cstheme="minorHAnsi"/>
          <w:sz w:val="20"/>
          <w:szCs w:val="20"/>
        </w:rPr>
      </w:pPr>
      <w:r w:rsidRPr="001A493B">
        <w:rPr>
          <w:rFonts w:asciiTheme="minorHAnsi" w:hAnsiTheme="minorHAnsi" w:cstheme="minorHAnsi"/>
          <w:sz w:val="20"/>
          <w:szCs w:val="20"/>
        </w:rPr>
        <w:t xml:space="preserve">Discovery of any violation after award to the Vendor will result in the termination of the award for default.   </w:t>
      </w:r>
    </w:p>
    <w:p w14:paraId="249846B4" w14:textId="77777777" w:rsidR="00B91FF2" w:rsidRPr="001A493B" w:rsidRDefault="00ED3642">
      <w:pPr>
        <w:pStyle w:val="Heading1"/>
        <w:tabs>
          <w:tab w:val="center" w:pos="425"/>
          <w:tab w:val="center" w:pos="2490"/>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3.</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ACCEPTANCE AND ACKNOWLEDGEMENT</w:t>
      </w:r>
      <w:r w:rsidRPr="001A493B">
        <w:rPr>
          <w:rFonts w:asciiTheme="minorHAnsi" w:hAnsiTheme="minorHAnsi" w:cstheme="minorHAnsi"/>
          <w:b w:val="0"/>
          <w:sz w:val="20"/>
          <w:szCs w:val="20"/>
          <w:u w:val="none"/>
        </w:rPr>
        <w:t xml:space="preserve"> </w:t>
      </w:r>
    </w:p>
    <w:p w14:paraId="47021AD6" w14:textId="77777777" w:rsidR="00B91FF2" w:rsidRPr="001A493B" w:rsidRDefault="00ED3642">
      <w:pPr>
        <w:ind w:left="-5" w:right="7"/>
        <w:rPr>
          <w:rFonts w:asciiTheme="minorHAnsi" w:hAnsiTheme="minorHAnsi" w:cstheme="minorHAnsi"/>
          <w:sz w:val="20"/>
          <w:szCs w:val="20"/>
        </w:rPr>
      </w:pPr>
      <w:r w:rsidRPr="001A493B">
        <w:rPr>
          <w:rFonts w:asciiTheme="minorHAnsi" w:hAnsiTheme="minorHAnsi" w:cstheme="minorHAnsi"/>
          <w:sz w:val="20"/>
          <w:szCs w:val="20"/>
        </w:rPr>
        <w:t xml:space="preserve">The Purchase Order shall not become effective until these MTC are signed by Vendor and authorized representatives of both parties have signed the Purchase Order. </w:t>
      </w:r>
    </w:p>
    <w:p w14:paraId="2DFAA251" w14:textId="77777777" w:rsidR="00B91FF2" w:rsidRPr="001A493B" w:rsidRDefault="00ED3642">
      <w:pPr>
        <w:pStyle w:val="Heading1"/>
        <w:tabs>
          <w:tab w:val="center" w:pos="425"/>
          <w:tab w:val="center" w:pos="1444"/>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4.</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TAX EXEMPTION</w:t>
      </w:r>
      <w:r w:rsidRPr="001A493B">
        <w:rPr>
          <w:rFonts w:asciiTheme="minorHAnsi" w:hAnsiTheme="minorHAnsi" w:cstheme="minorHAnsi"/>
          <w:b w:val="0"/>
          <w:sz w:val="20"/>
          <w:szCs w:val="20"/>
          <w:u w:val="none"/>
        </w:rPr>
        <w:t xml:space="preserve"> </w:t>
      </w:r>
    </w:p>
    <w:p w14:paraId="422CEBD8" w14:textId="77777777" w:rsidR="00B91FF2" w:rsidRPr="001A493B" w:rsidRDefault="00ED3642">
      <w:pPr>
        <w:ind w:left="-5" w:right="2"/>
        <w:rPr>
          <w:rFonts w:asciiTheme="minorHAnsi" w:hAnsiTheme="minorHAnsi" w:cstheme="minorHAnsi"/>
          <w:sz w:val="20"/>
          <w:szCs w:val="20"/>
        </w:rPr>
      </w:pPr>
      <w:r w:rsidRPr="001A493B">
        <w:rPr>
          <w:rFonts w:asciiTheme="minorHAnsi" w:hAnsiTheme="minorHAnsi" w:cstheme="minorHAnsi"/>
          <w:sz w:val="20"/>
          <w:szCs w:val="20"/>
        </w:rPr>
        <w:t xml:space="preserve">IMC may be exempt from all direct taxes and customs duties with respect to articles imported or exported for its official use. In such cases, Vendor authorizes IMC to deduct from its invoices any amount representing such taxes or duties improperly charged by Vendor </w:t>
      </w:r>
      <w:r w:rsidRPr="001A493B">
        <w:rPr>
          <w:rFonts w:asciiTheme="minorHAnsi" w:hAnsiTheme="minorHAnsi" w:cstheme="minorHAnsi"/>
          <w:sz w:val="20"/>
          <w:szCs w:val="20"/>
        </w:rPr>
        <w:lastRenderedPageBreak/>
        <w:t xml:space="preserve">to IMC without IMC prior consent.  Payment of such corrected amounts shall constitute full payment by IMC.  In the event any taxing authority refuses to recognize IMC’s exemption from such taxes, Vendor shall immediately consult with IMC to determine a mutually acceptable procedure. </w:t>
      </w:r>
    </w:p>
    <w:p w14:paraId="65828FB6" w14:textId="77777777" w:rsidR="00B91FF2" w:rsidRPr="001A493B" w:rsidRDefault="00ED3642">
      <w:pPr>
        <w:pStyle w:val="Heading1"/>
        <w:tabs>
          <w:tab w:val="center" w:pos="425"/>
          <w:tab w:val="center" w:pos="1671"/>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5.</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DEFECTS; WARRANTY</w:t>
      </w:r>
      <w:r w:rsidRPr="001A493B">
        <w:rPr>
          <w:rFonts w:asciiTheme="minorHAnsi" w:hAnsiTheme="minorHAnsi" w:cstheme="minorHAnsi"/>
          <w:b w:val="0"/>
          <w:sz w:val="20"/>
          <w:szCs w:val="20"/>
          <w:u w:val="none"/>
        </w:rPr>
        <w:t xml:space="preserve"> </w:t>
      </w:r>
    </w:p>
    <w:p w14:paraId="3B33B8FB" w14:textId="77777777" w:rsidR="00B91FF2" w:rsidRPr="001A493B" w:rsidRDefault="00ED3642">
      <w:pPr>
        <w:numPr>
          <w:ilvl w:val="0"/>
          <w:numId w:val="3"/>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IMC has the right to inspect and test all supplies, equipment and services quantity and quality of delivery called for by the Contract, to the extent practicable, at all places and times, including the period of manufacture, seller’s warehouse and in any event before acceptance. IMC assumes no contractual obligation to perform any inspection and test for the benefit of the Vendor. </w:t>
      </w:r>
    </w:p>
    <w:p w14:paraId="78432B2A" w14:textId="77777777" w:rsidR="00B91FF2" w:rsidRPr="001A493B" w:rsidRDefault="00ED3642">
      <w:pPr>
        <w:numPr>
          <w:ilvl w:val="0"/>
          <w:numId w:val="3"/>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IMC has the right to inspect the items upon their delivery and provide written notice to Vendor as to any defects, non-conformities, or issues in Vendor’s performance of its Contract obligations.  (c)</w:t>
      </w:r>
      <w:r w:rsidRPr="001A493B">
        <w:rPr>
          <w:rFonts w:asciiTheme="minorHAnsi" w:eastAsia="Arial" w:hAnsiTheme="minorHAnsi" w:cstheme="minorHAnsi"/>
          <w:sz w:val="20"/>
          <w:szCs w:val="20"/>
        </w:rPr>
        <w:t xml:space="preserve"> </w:t>
      </w:r>
      <w:r w:rsidRPr="001A493B">
        <w:rPr>
          <w:rFonts w:asciiTheme="minorHAnsi" w:hAnsiTheme="minorHAnsi" w:cstheme="minorHAnsi"/>
          <w:sz w:val="20"/>
          <w:szCs w:val="20"/>
        </w:rPr>
        <w:t xml:space="preserve">Vendor may be present during IMC’s quantitative and quality control process to be undertaken at the time of delivery. If Vendor does not attend, Vendor accepts the quantitative and qualitative control outcome performed by IMC.  </w:t>
      </w:r>
    </w:p>
    <w:p w14:paraId="620B699C" w14:textId="77777777" w:rsidR="00B91FF2" w:rsidRPr="001A493B" w:rsidRDefault="00ED3642">
      <w:pPr>
        <w:numPr>
          <w:ilvl w:val="0"/>
          <w:numId w:val="4"/>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IMC shall not be obliged to buy or pay for, and IMC may at any time after delivery reject, all or any part of a given delivery of goods and services that IMC determines does not conform to the Contract, is defective in material or workmanship, or are otherwise not in conformity with the specifications in the Purchase Order. </w:t>
      </w:r>
    </w:p>
    <w:p w14:paraId="49631C15" w14:textId="77777777" w:rsidR="00B91FF2" w:rsidRPr="001A493B" w:rsidRDefault="00ED3642">
      <w:pPr>
        <w:numPr>
          <w:ilvl w:val="0"/>
          <w:numId w:val="4"/>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Vendor shall remove items rejected or required to be corrected at its sole cost, including Vendor solely bearing the costs for re-loading cargo following a negative inspection. However, IMC may require or permit correction in place, promptly after notice, by and at the expense of the Vendor. The Vendor shall not tender for acceptance corrected or rejected supplies without disclosing the former rejection or requirement for correction, and, when required, shall disclose the corrective action taken. </w:t>
      </w:r>
    </w:p>
    <w:p w14:paraId="3B60BC71" w14:textId="77777777" w:rsidR="00B91FF2" w:rsidRPr="001A493B" w:rsidRDefault="00ED3642">
      <w:pPr>
        <w:numPr>
          <w:ilvl w:val="0"/>
          <w:numId w:val="4"/>
        </w:numPr>
        <w:spacing w:after="343"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If Vendor fails to make delivery of all or part of the order, or to promptly remove, replace, or correct rejected items that are required to be removed or to be replaced or corrected, IMC may (1) by contract or otherwise, remove, replace, or correct the items and charge the cost to the Vendor; (2) terminate the contract for default and require Vendor to remove all delivered items (i.e., entire shipment) at Vendor’s cost; (3) take delivery of the conforming goods and make an equitable price reduction to the contract and receive reimbursement of any funds paid in advance in excess of the equitably adjusted price; (4) keep the agreement in effect and charge the Vendor liquidated damages in the amount 5% (five percent) of the value of the procurement per month until delivery is completed. Liquidated damages shall be paid proportionately for any period of less than one month calculated on the basis of thirty (30) days in the month. In the case of a rejection of defective or non-conforming items contained in a shipment, that </w:t>
      </w:r>
    </w:p>
    <w:p w14:paraId="5449F436" w14:textId="77777777" w:rsidR="00B91FF2" w:rsidRPr="001A493B" w:rsidRDefault="00ED3642">
      <w:pPr>
        <w:pStyle w:val="Heading1"/>
        <w:spacing w:after="0" w:line="259" w:lineRule="auto"/>
        <w:ind w:left="0" w:right="5" w:firstLine="0"/>
        <w:jc w:val="right"/>
        <w:rPr>
          <w:rFonts w:asciiTheme="minorHAnsi" w:hAnsiTheme="minorHAnsi" w:cstheme="minorHAnsi"/>
          <w:sz w:val="20"/>
          <w:szCs w:val="20"/>
        </w:rPr>
      </w:pPr>
      <w:r w:rsidRPr="001A493B">
        <w:rPr>
          <w:rFonts w:asciiTheme="minorHAnsi" w:hAnsiTheme="minorHAnsi" w:cstheme="minorHAnsi"/>
          <w:b w:val="0"/>
          <w:sz w:val="20"/>
          <w:szCs w:val="20"/>
          <w:u w:val="none"/>
        </w:rPr>
        <w:t xml:space="preserve">May 2016 </w:t>
      </w:r>
    </w:p>
    <w:p w14:paraId="4C6D05FF" w14:textId="77777777" w:rsidR="00B91FF2" w:rsidRPr="001A493B" w:rsidRDefault="00ED3642">
      <w:pPr>
        <w:spacing w:after="1" w:line="239" w:lineRule="auto"/>
        <w:ind w:left="-5" w:right="0"/>
        <w:rPr>
          <w:rFonts w:asciiTheme="minorHAnsi" w:hAnsiTheme="minorHAnsi" w:cstheme="minorHAnsi"/>
          <w:sz w:val="20"/>
          <w:szCs w:val="20"/>
        </w:rPr>
      </w:pPr>
      <w:r w:rsidRPr="001A493B">
        <w:rPr>
          <w:rFonts w:asciiTheme="minorHAnsi" w:hAnsiTheme="minorHAnsi" w:cstheme="minorHAnsi"/>
          <w:sz w:val="20"/>
          <w:szCs w:val="20"/>
        </w:rPr>
        <w:t xml:space="preserve">shipment is still considered undelivered, and penalties for late delivery will be applied.  </w:t>
      </w:r>
    </w:p>
    <w:p w14:paraId="2D0B4F92" w14:textId="77777777" w:rsidR="00B91FF2" w:rsidRPr="001A493B" w:rsidRDefault="00ED3642">
      <w:pPr>
        <w:numPr>
          <w:ilvl w:val="0"/>
          <w:numId w:val="5"/>
        </w:numPr>
        <w:spacing w:after="1" w:line="239" w:lineRule="auto"/>
        <w:ind w:right="80"/>
        <w:rPr>
          <w:rFonts w:asciiTheme="minorHAnsi" w:hAnsiTheme="minorHAnsi" w:cstheme="minorHAnsi"/>
          <w:sz w:val="20"/>
          <w:szCs w:val="20"/>
        </w:rPr>
      </w:pPr>
      <w:r w:rsidRPr="001A493B">
        <w:rPr>
          <w:rFonts w:asciiTheme="minorHAnsi" w:hAnsiTheme="minorHAnsi" w:cstheme="minorHAnsi"/>
          <w:sz w:val="20"/>
          <w:szCs w:val="20"/>
        </w:rPr>
        <w:t xml:space="preserve">Vendor is exclusively liable for any defects in the items by Vendor, its agents, representatives, or subcontractors.  Vendor hereby agrees to indemnify IMC for any losses, damages or claims of any kind arising from such defects. </w:t>
      </w:r>
    </w:p>
    <w:p w14:paraId="6349F616" w14:textId="77777777" w:rsidR="00B91FF2" w:rsidRPr="001A493B" w:rsidRDefault="00ED3642">
      <w:pPr>
        <w:numPr>
          <w:ilvl w:val="0"/>
          <w:numId w:val="5"/>
        </w:numPr>
        <w:spacing w:after="1" w:line="239" w:lineRule="auto"/>
        <w:ind w:right="80"/>
        <w:rPr>
          <w:rFonts w:asciiTheme="minorHAnsi" w:hAnsiTheme="minorHAnsi" w:cstheme="minorHAnsi"/>
          <w:sz w:val="20"/>
          <w:szCs w:val="20"/>
        </w:rPr>
      </w:pPr>
      <w:r w:rsidRPr="001A493B">
        <w:rPr>
          <w:rFonts w:asciiTheme="minorHAnsi" w:hAnsiTheme="minorHAnsi" w:cstheme="minorHAnsi"/>
          <w:sz w:val="20"/>
          <w:szCs w:val="20"/>
        </w:rPr>
        <w:t xml:space="preserve">IMC’s failure to inspect and accept or reject the supplies shall not relieve the Vendor from responsibility, nor impose liability on IMC, for nonconforming items. Inspections and tests by IMC do not relieve the Contractor of responsibility for defects or other failures to meet Contract requirements discovered before acceptance.  </w:t>
      </w:r>
    </w:p>
    <w:p w14:paraId="144D3EF9" w14:textId="77777777" w:rsidR="00B91FF2" w:rsidRPr="001A493B" w:rsidRDefault="00ED3642">
      <w:pPr>
        <w:numPr>
          <w:ilvl w:val="0"/>
          <w:numId w:val="5"/>
        </w:numPr>
        <w:spacing w:after="1" w:line="239" w:lineRule="auto"/>
        <w:ind w:right="80"/>
        <w:rPr>
          <w:rFonts w:asciiTheme="minorHAnsi" w:hAnsiTheme="minorHAnsi" w:cstheme="minorHAnsi"/>
          <w:sz w:val="20"/>
          <w:szCs w:val="20"/>
        </w:rPr>
      </w:pPr>
      <w:r w:rsidRPr="001A493B">
        <w:rPr>
          <w:rFonts w:asciiTheme="minorHAnsi" w:hAnsiTheme="minorHAnsi" w:cstheme="minorHAnsi"/>
          <w:sz w:val="20"/>
          <w:szCs w:val="20"/>
        </w:rPr>
        <w:t>Vendor warrants that any workmanship, equipment, materials, and contents of the items provided under this Contract shall be free from defects and deficiencies and conform to the specifications in this agreement.  This General Warranty shall apply to the equipment, materials, and contents of the items procured under this agreement. (j)</w:t>
      </w:r>
      <w:r w:rsidRPr="001A493B">
        <w:rPr>
          <w:rFonts w:asciiTheme="minorHAnsi" w:eastAsia="Arial" w:hAnsiTheme="minorHAnsi" w:cstheme="minorHAnsi"/>
          <w:sz w:val="20"/>
          <w:szCs w:val="20"/>
        </w:rPr>
        <w:t xml:space="preserve"> </w:t>
      </w:r>
      <w:r w:rsidRPr="001A493B">
        <w:rPr>
          <w:rFonts w:asciiTheme="minorHAnsi" w:hAnsiTheme="minorHAnsi" w:cstheme="minorHAnsi"/>
          <w:sz w:val="20"/>
          <w:szCs w:val="20"/>
        </w:rPr>
        <w:t xml:space="preserve">If items are being procured, Contractor shall make delivery to the specified destination by the due date stated or as otherwise agreed in writing by both parties. Any such stated due date is of the essence and the Contractor shall notify IMC promptly if it anticipates that delivery will not be on time. Contractor shall incur all costs related to unauthorized early delivery or any late delivery. </w:t>
      </w:r>
    </w:p>
    <w:p w14:paraId="3EFBBE27" w14:textId="77777777" w:rsidR="00B91FF2" w:rsidRPr="001A493B" w:rsidRDefault="00ED3642">
      <w:pPr>
        <w:pStyle w:val="Heading2"/>
        <w:tabs>
          <w:tab w:val="center" w:pos="425"/>
          <w:tab w:val="center" w:pos="1685"/>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6.</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EXPORT COMPLIANCE</w:t>
      </w:r>
      <w:r w:rsidRPr="001A493B">
        <w:rPr>
          <w:rFonts w:asciiTheme="minorHAnsi" w:hAnsiTheme="minorHAnsi" w:cstheme="minorHAnsi"/>
          <w:b w:val="0"/>
          <w:sz w:val="20"/>
          <w:szCs w:val="20"/>
          <w:u w:val="none"/>
        </w:rPr>
        <w:t xml:space="preserve"> </w:t>
      </w:r>
    </w:p>
    <w:p w14:paraId="0408D58A"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shall comply with all U.S. (and any other applicable) export control laws and regulations, including the requirement for obtaining any export license or agreement, if necessary.  Without limiting the foregoing, Vendor agrees that it will not transfer any </w:t>
      </w:r>
      <w:proofErr w:type="gramStart"/>
      <w:r w:rsidRPr="001A493B">
        <w:rPr>
          <w:rFonts w:asciiTheme="minorHAnsi" w:hAnsiTheme="minorHAnsi" w:cstheme="minorHAnsi"/>
          <w:sz w:val="20"/>
          <w:szCs w:val="20"/>
        </w:rPr>
        <w:t>export controlled</w:t>
      </w:r>
      <w:proofErr w:type="gramEnd"/>
      <w:r w:rsidRPr="001A493B">
        <w:rPr>
          <w:rFonts w:asciiTheme="minorHAnsi" w:hAnsiTheme="minorHAnsi" w:cstheme="minorHAnsi"/>
          <w:sz w:val="20"/>
          <w:szCs w:val="20"/>
        </w:rPr>
        <w:t xml:space="preserve"> item, data, or service without the authority of an export license, agreement, or applicable exception.  It shall be the responsibility of Vendor to obtain such a license, agreement, or exception. IMC may, at its discretion, assist Vendor with such efforts. </w:t>
      </w:r>
    </w:p>
    <w:p w14:paraId="1ADB42F6" w14:textId="77777777" w:rsidR="00B91FF2" w:rsidRPr="001A493B" w:rsidRDefault="00ED3642">
      <w:pPr>
        <w:pStyle w:val="Heading2"/>
        <w:tabs>
          <w:tab w:val="center" w:pos="425"/>
          <w:tab w:val="center" w:pos="2104"/>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7.</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ANTI-CORRUPTION/ANTI-FRAUD</w:t>
      </w:r>
      <w:r w:rsidRPr="001A493B">
        <w:rPr>
          <w:rFonts w:asciiTheme="minorHAnsi" w:hAnsiTheme="minorHAnsi" w:cstheme="minorHAnsi"/>
          <w:b w:val="0"/>
          <w:sz w:val="20"/>
          <w:szCs w:val="20"/>
          <w:u w:val="none"/>
        </w:rPr>
        <w:t xml:space="preserve"> </w:t>
      </w:r>
    </w:p>
    <w:p w14:paraId="1396BAC0"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shall ensure that it and its directors, officers, employees, partners and Vendors do not engage in any corrupt practice (including offering, giving, receiving or soliciting anything of value to influence the actions of any public official or any IMC officer or employee) or any fraudulent practice (including misrepresentation of facts in any transaction or report).  Vendor represents and warrants that no staff of IMC has been, or shall be, offered by Vendor any direct or indirect benefit arising from this Purchase Order or the award thereof.  Vendor agrees that breach of this provision constitutes a is breach of an essential term of this Purchase Order. </w:t>
      </w:r>
    </w:p>
    <w:p w14:paraId="309E04EC" w14:textId="77777777" w:rsidR="00B91FF2" w:rsidRPr="001A493B" w:rsidRDefault="00ED3642">
      <w:pPr>
        <w:pStyle w:val="Heading2"/>
        <w:tabs>
          <w:tab w:val="center" w:pos="425"/>
          <w:tab w:val="center" w:pos="1458"/>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8.</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FORCE MAJEURE</w:t>
      </w:r>
      <w:r w:rsidRPr="001A493B">
        <w:rPr>
          <w:rFonts w:asciiTheme="minorHAnsi" w:hAnsiTheme="minorHAnsi" w:cstheme="minorHAnsi"/>
          <w:b w:val="0"/>
          <w:sz w:val="20"/>
          <w:szCs w:val="20"/>
          <w:u w:val="none"/>
        </w:rPr>
        <w:t xml:space="preserve"> </w:t>
      </w:r>
    </w:p>
    <w:p w14:paraId="3664B0F1"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“Force Majeure” is any event that could not be foreseen, avoided or eliminated, including fire, flood, or other natural disaster, changes in the law, adverse government actions, industrial disturbances, war, unrest, explosions and any other similar circumstances.  As soon </w:t>
      </w:r>
      <w:r w:rsidRPr="001A493B">
        <w:rPr>
          <w:rFonts w:asciiTheme="minorHAnsi" w:hAnsiTheme="minorHAnsi" w:cstheme="minorHAnsi"/>
          <w:sz w:val="20"/>
          <w:szCs w:val="20"/>
        </w:rPr>
        <w:lastRenderedPageBreak/>
        <w:t xml:space="preserve">as possible, but no longer than fifteen (15) days, after a Force Majeure occurrence, Vendor shall provide IMC with notice and complete and accurate details, in writing, of such an occurrence.  If Vendor is thereby unable, wholly or in part, to perform its obligations and/or meet its responsibilities under this Purchase Order, IMC shall have the right to cancel the Purchase Order, in writing, with seven (7) days’ notice of termination to Vendor. </w:t>
      </w:r>
    </w:p>
    <w:p w14:paraId="2911F084" w14:textId="77777777" w:rsidR="00B91FF2" w:rsidRPr="001A493B" w:rsidRDefault="00ED3642">
      <w:pPr>
        <w:pStyle w:val="Heading2"/>
        <w:tabs>
          <w:tab w:val="center" w:pos="425"/>
          <w:tab w:val="center" w:pos="1319"/>
        </w:tabs>
        <w:ind w:left="0" w:firstLine="0"/>
        <w:rPr>
          <w:rFonts w:asciiTheme="minorHAnsi" w:hAnsiTheme="minorHAnsi" w:cstheme="minorHAnsi"/>
          <w:sz w:val="20"/>
          <w:szCs w:val="20"/>
        </w:rPr>
      </w:pPr>
      <w:r w:rsidRPr="001A493B">
        <w:rPr>
          <w:rFonts w:asciiTheme="minorHAnsi" w:eastAsia="Calibri" w:hAnsiTheme="minorHAnsi" w:cstheme="minorHAnsi"/>
          <w:b w:val="0"/>
          <w:sz w:val="20"/>
          <w:szCs w:val="20"/>
          <w:u w:val="none"/>
        </w:rPr>
        <w:tab/>
      </w:r>
      <w:r w:rsidRPr="001A493B">
        <w:rPr>
          <w:rFonts w:asciiTheme="minorHAnsi" w:hAnsiTheme="minorHAnsi" w:cstheme="minorHAnsi"/>
          <w:sz w:val="20"/>
          <w:szCs w:val="20"/>
          <w:u w:val="none"/>
        </w:rPr>
        <w:t>9.</w:t>
      </w:r>
      <w:r w:rsidRPr="001A493B">
        <w:rPr>
          <w:rFonts w:asciiTheme="minorHAnsi" w:eastAsia="Arial" w:hAnsiTheme="minorHAnsi" w:cstheme="minorHAnsi"/>
          <w:sz w:val="20"/>
          <w:szCs w:val="20"/>
          <w:u w:val="none"/>
        </w:rPr>
        <w:t xml:space="preserve"> </w:t>
      </w:r>
      <w:r w:rsidRPr="001A493B">
        <w:rPr>
          <w:rFonts w:asciiTheme="minorHAnsi" w:eastAsia="Arial" w:hAnsiTheme="minorHAnsi" w:cstheme="minorHAnsi"/>
          <w:sz w:val="20"/>
          <w:szCs w:val="20"/>
          <w:u w:val="none"/>
        </w:rPr>
        <w:tab/>
      </w:r>
      <w:r w:rsidRPr="001A493B">
        <w:rPr>
          <w:rFonts w:asciiTheme="minorHAnsi" w:hAnsiTheme="minorHAnsi" w:cstheme="minorHAnsi"/>
          <w:sz w:val="20"/>
          <w:szCs w:val="20"/>
        </w:rPr>
        <w:t>BANKRUPTCY</w:t>
      </w:r>
      <w:r w:rsidRPr="001A493B">
        <w:rPr>
          <w:rFonts w:asciiTheme="minorHAnsi" w:hAnsiTheme="minorHAnsi" w:cstheme="minorHAnsi"/>
          <w:b w:val="0"/>
          <w:sz w:val="20"/>
          <w:szCs w:val="20"/>
          <w:u w:val="none"/>
        </w:rPr>
        <w:t xml:space="preserve"> </w:t>
      </w:r>
    </w:p>
    <w:p w14:paraId="47662137"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Should Vendor be adjudged bankrupt, or should Vendor make a general assignment for the benefit of its creditors, or should a receiver be appointed on account of Vendor’s insolvency, IMC may terminate this Purchase Order, immediately, by giving Vendor written notice of such termination. </w:t>
      </w:r>
    </w:p>
    <w:p w14:paraId="165CF986"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10.</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AMENDMENTS</w:t>
      </w:r>
      <w:r w:rsidRPr="001A493B">
        <w:rPr>
          <w:rFonts w:asciiTheme="minorHAnsi" w:hAnsiTheme="minorHAnsi" w:cstheme="minorHAnsi"/>
          <w:b w:val="0"/>
          <w:sz w:val="20"/>
          <w:szCs w:val="20"/>
          <w:u w:val="none"/>
        </w:rPr>
        <w:t xml:space="preserve"> </w:t>
      </w:r>
    </w:p>
    <w:p w14:paraId="0DC31E38"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No change or modification to any Purchase Order shall be made except by prior written agreement between IMC and Vendor.  </w:t>
      </w:r>
    </w:p>
    <w:p w14:paraId="430E9BDE"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11.</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ASSIGNMENTS</w:t>
      </w:r>
      <w:r w:rsidRPr="001A493B">
        <w:rPr>
          <w:rFonts w:asciiTheme="minorHAnsi" w:hAnsiTheme="minorHAnsi" w:cstheme="minorHAnsi"/>
          <w:b w:val="0"/>
          <w:sz w:val="20"/>
          <w:szCs w:val="20"/>
          <w:u w:val="none"/>
        </w:rPr>
        <w:t xml:space="preserve"> </w:t>
      </w:r>
    </w:p>
    <w:p w14:paraId="3718AE30"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shall not assign, transfer, pledge or make other disposition of any Purchase Order or any part thereof or of any of Vendor’s rights, claims or obligations under this Purchase Order except with the prior written consent of IMC. </w:t>
      </w:r>
    </w:p>
    <w:p w14:paraId="56E66ECB"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12.</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INDEMNIFICATION; LIMITATION ON LIABILITY</w:t>
      </w:r>
      <w:r w:rsidRPr="001A493B">
        <w:rPr>
          <w:rFonts w:asciiTheme="minorHAnsi" w:hAnsiTheme="minorHAnsi" w:cstheme="minorHAnsi"/>
          <w:b w:val="0"/>
          <w:sz w:val="20"/>
          <w:szCs w:val="20"/>
          <w:u w:val="none"/>
        </w:rPr>
        <w:t xml:space="preserve"> </w:t>
      </w:r>
    </w:p>
    <w:p w14:paraId="39A8DC4F"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shall indemnify and hold harmless IMC, its directors, officers, employees and agents from and against all damages of any kind, under any legal theory, as a result of any </w:t>
      </w:r>
      <w:proofErr w:type="gramStart"/>
      <w:r w:rsidRPr="001A493B">
        <w:rPr>
          <w:rFonts w:asciiTheme="minorHAnsi" w:hAnsiTheme="minorHAnsi" w:cstheme="minorHAnsi"/>
          <w:sz w:val="20"/>
          <w:szCs w:val="20"/>
        </w:rPr>
        <w:t>third party</w:t>
      </w:r>
      <w:proofErr w:type="gramEnd"/>
      <w:r w:rsidRPr="001A493B">
        <w:rPr>
          <w:rFonts w:asciiTheme="minorHAnsi" w:hAnsiTheme="minorHAnsi" w:cstheme="minorHAnsi"/>
          <w:sz w:val="20"/>
          <w:szCs w:val="20"/>
        </w:rPr>
        <w:t xml:space="preserve"> claims, liabilities, demands, judgments or causes of action, and all costs and expenses related thereto (including without limitation reasonable attorneys’ fees and costs), arising out of Vendor’s performance of or any failure to perform its duties and obligations under this Purchase Order.  In no event shall IMC, or its associates, affiliates, employees or agents, be liable, in whole or in part, to Vendor or its affiliates for consequential, incidental, indirect, special, multiple, exemplary or punitive damages of any kind whatsoever, whether in an action that is the subject of a contract or in tort, including negligence, or otherwise, arising out of or in connection with this Purchase Order, whether or not IMC has been advised of the possibility of any such damages.  This provision shall extend to, but shall not be limited to, claims and liability in the nature of product liability claims. If this Purchase Order is funded by a grant from the European Commission's Humanitarian Aid and Civil Protection department (ECHO), Vendor agrees that it has no rights vis-à-vis the Commission under that specific grant agreement and the Commission cannot under any circumstances or for any reason whatsoever be held liable for damages or injuries caused or sustained by IMC, Vendor, or by third parties.  If this Purchase Order is funded by the United States Federal Government through one or more federal agencies, Vendor agrees that this Purchase Order creates no relationship between Vendor and the cognizant United States federal agency and the United States Federal Government cannot under any circumstances or for any reason whatsoever be held liable for damages or injuries caused or sustained by IMC, Vendor, or by third parties. </w:t>
      </w:r>
    </w:p>
    <w:p w14:paraId="632E8A97"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13.</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DISPUTE RESOLUTION</w:t>
      </w:r>
      <w:r w:rsidRPr="001A493B">
        <w:rPr>
          <w:rFonts w:asciiTheme="minorHAnsi" w:hAnsiTheme="minorHAnsi" w:cstheme="minorHAnsi"/>
          <w:b w:val="0"/>
          <w:sz w:val="20"/>
          <w:szCs w:val="20"/>
          <w:u w:val="none"/>
        </w:rPr>
        <w:t xml:space="preserve"> </w:t>
      </w:r>
    </w:p>
    <w:p w14:paraId="1FCBDC8B" w14:textId="77777777" w:rsidR="00B91FF2" w:rsidRPr="001A493B" w:rsidRDefault="00ED3642">
      <w:pPr>
        <w:ind w:left="-5" w:right="3"/>
        <w:rPr>
          <w:rFonts w:asciiTheme="minorHAnsi" w:hAnsiTheme="minorHAnsi" w:cstheme="minorHAnsi"/>
          <w:sz w:val="20"/>
          <w:szCs w:val="20"/>
        </w:rPr>
      </w:pPr>
      <w:r w:rsidRPr="001A493B">
        <w:rPr>
          <w:rFonts w:asciiTheme="minorHAnsi" w:hAnsiTheme="minorHAnsi" w:cstheme="minorHAnsi"/>
          <w:sz w:val="20"/>
          <w:szCs w:val="20"/>
        </w:rPr>
        <w:t xml:space="preserve">Vendor agrees to attempt to resolve any dispute arising under these MTC by mutual consent and in the spirit of good business relationships. In the event that an agreement is not reached, the dispute shall be decided solely by IMC. Vendor shall be given an opportunity to timely submit written evidence in support of its position. A decision by IMC shall be binding and final. </w:t>
      </w:r>
    </w:p>
    <w:p w14:paraId="5F860F92"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14.</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LIQUIDATED DAMAGES</w:t>
      </w:r>
      <w:r w:rsidRPr="001A493B">
        <w:rPr>
          <w:rFonts w:asciiTheme="minorHAnsi" w:hAnsiTheme="minorHAnsi" w:cstheme="minorHAnsi"/>
          <w:b w:val="0"/>
          <w:sz w:val="20"/>
          <w:szCs w:val="20"/>
          <w:u w:val="none"/>
        </w:rPr>
        <w:t xml:space="preserve"> </w:t>
      </w:r>
    </w:p>
    <w:p w14:paraId="32E3782C" w14:textId="77777777" w:rsidR="00B91FF2" w:rsidRPr="001A493B" w:rsidRDefault="00ED3642">
      <w:pPr>
        <w:ind w:left="-5" w:right="2"/>
        <w:rPr>
          <w:rFonts w:asciiTheme="minorHAnsi" w:hAnsiTheme="minorHAnsi" w:cstheme="minorHAnsi"/>
          <w:sz w:val="20"/>
          <w:szCs w:val="20"/>
        </w:rPr>
      </w:pPr>
      <w:r w:rsidRPr="001A493B">
        <w:rPr>
          <w:rFonts w:asciiTheme="minorHAnsi" w:hAnsiTheme="minorHAnsi" w:cstheme="minorHAnsi"/>
          <w:sz w:val="20"/>
          <w:szCs w:val="20"/>
        </w:rPr>
        <w:t xml:space="preserve">Late delivery, or dispatch outside the agreed shipping schedule, shall be subject, without notice, to an assessment of liquidated damages equivalent to 5% (five percent) of the value of the procurement per month. IMC has the right to deduct this amount from Vendor’s outstanding invoices, if any, or request reimbursement.  This remedy is without prejudice to any others that may be available to IMC, including cancellation, for Vendor’s nonperformance, breach or violation of any term or condition of the Purchase Order. Acceptance of goods delivered late shall not be deemed a waiver of IMC’s rights to hold Vendor liable for any loss and/or damage resulted there from, nor shall it act as a modification of the vendor’s obligation to make future deliveries in accordance with the delivery schedule. </w:t>
      </w:r>
    </w:p>
    <w:p w14:paraId="1CE78CA4"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15.</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TERMINATION</w:t>
      </w:r>
      <w:r w:rsidRPr="001A493B">
        <w:rPr>
          <w:rFonts w:asciiTheme="minorHAnsi" w:hAnsiTheme="minorHAnsi" w:cstheme="minorHAnsi"/>
          <w:b w:val="0"/>
          <w:sz w:val="20"/>
          <w:szCs w:val="20"/>
          <w:u w:val="none"/>
        </w:rPr>
        <w:t xml:space="preserve"> </w:t>
      </w:r>
    </w:p>
    <w:p w14:paraId="270066EC" w14:textId="77777777" w:rsidR="00B91FF2" w:rsidRPr="001A493B" w:rsidRDefault="00ED3642">
      <w:pPr>
        <w:numPr>
          <w:ilvl w:val="0"/>
          <w:numId w:val="6"/>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IMC reserves the right to terminate the Purchase Order, in whole or in part, for its sole convenience upon providing ten (10) days prior written notice to Vendor.  In the event of such termination, Vendor shall immediately cease all work hereunder on the termination date specified by IMC and shall cause any and all of its suppliers, and subcontractors to cease work on such termination date.  In the case of termination for convenience by IMC hereunder, Vendor may submit a claim to IMC within thirty (30) days after the effective date of such termination, for amounts expended in accordance with the terms of this Purchase Order up to the termination date.  In no event shall IMC be obligated to pay Vendor any amount in excess of the total agreed upon price reflected in the Purchase Order.   </w:t>
      </w:r>
    </w:p>
    <w:p w14:paraId="712D1E22" w14:textId="77777777" w:rsidR="00B91FF2" w:rsidRPr="001A493B" w:rsidRDefault="00ED3642">
      <w:pPr>
        <w:numPr>
          <w:ilvl w:val="0"/>
          <w:numId w:val="6"/>
        </w:numPr>
        <w:spacing w:after="1" w:line="239" w:lineRule="auto"/>
        <w:ind w:right="0"/>
        <w:rPr>
          <w:rFonts w:asciiTheme="minorHAnsi" w:hAnsiTheme="minorHAnsi" w:cstheme="minorHAnsi"/>
          <w:sz w:val="20"/>
          <w:szCs w:val="20"/>
        </w:rPr>
      </w:pPr>
      <w:r w:rsidRPr="001A493B">
        <w:rPr>
          <w:rFonts w:asciiTheme="minorHAnsi" w:hAnsiTheme="minorHAnsi" w:cstheme="minorHAnsi"/>
          <w:sz w:val="20"/>
          <w:szCs w:val="20"/>
        </w:rPr>
        <w:t xml:space="preserve">IMC may terminate this Purchase Order, in whole or in part, immediately upon notice to Vendor in the event that IMC’s Donor terminates funding for the Project that this procurement relates to or otherwise directs International Medical Corps to cease procurement activity.  In the event that IMC exercises its rights pursuant to this provision, IMC shall only be liable for any outstanding amounts due to Vendor for confirming, delivered items as of the date of termination of funding for the Project by the Donor.  Any such amounts shall be paid in accordance with the terms of this Purchase Order.  (c) In addition to the remedies under Article 5, IMC </w:t>
      </w:r>
      <w:r w:rsidRPr="001A493B">
        <w:rPr>
          <w:rFonts w:asciiTheme="minorHAnsi" w:hAnsiTheme="minorHAnsi" w:cstheme="minorHAnsi"/>
          <w:sz w:val="20"/>
          <w:szCs w:val="20"/>
        </w:rPr>
        <w:lastRenderedPageBreak/>
        <w:t xml:space="preserve">may terminate this Purchase Order, in whole or in part, immediately without prior notice, for cause in the event of any default by the Vendor for the failure to (1) make delivery of the supplies or perform the services within the time specified in the Purchase Order; (2) perform any provision of this Purchase Order; (3) provide IMC, upon request, with adequate assurances of future performance; or (4) if there is any negligence, reckless misconduct, or fraud by Vendor and its personnel. In the event of termination for default, IMC shall not be liable to Vendor for any amount for supplies or services not accepted, and Vendor shall be liable to IMC for any and all rights and remedies provided by law. If it is determined that IMC improperly terminated Vendor for default, such termination shall be deemed a termination for convenience and the basis for settlement shall be made in accordance with Article 15(a). </w:t>
      </w:r>
    </w:p>
    <w:p w14:paraId="77424AD7"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16.</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INTELLECTUAL PROPERTY</w:t>
      </w:r>
      <w:r w:rsidRPr="001A493B">
        <w:rPr>
          <w:rFonts w:asciiTheme="minorHAnsi" w:hAnsiTheme="minorHAnsi" w:cstheme="minorHAnsi"/>
          <w:sz w:val="20"/>
          <w:szCs w:val="20"/>
          <w:u w:val="none"/>
        </w:rPr>
        <w:t xml:space="preserve"> </w:t>
      </w:r>
      <w:r w:rsidRPr="001A493B">
        <w:rPr>
          <w:rFonts w:asciiTheme="minorHAnsi" w:hAnsiTheme="minorHAnsi" w:cstheme="minorHAnsi"/>
          <w:b w:val="0"/>
          <w:sz w:val="20"/>
          <w:szCs w:val="20"/>
          <w:u w:val="none"/>
        </w:rPr>
        <w:t xml:space="preserve"> </w:t>
      </w:r>
    </w:p>
    <w:p w14:paraId="71E50C34"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warrants that the use or supply of the goods sold under these MTC or any Purchase Order does not infringe on any patent, design, copyright, trade name, or trademark. If this Purchase Order is funded by a grant from government funding (‘Donors’), Vendor agrees and acknowledges that IMC owns all resulting intellectual property rights and other documents related to it and may grant its Donors the right to use such intellectual property and related documents without restrictions. </w:t>
      </w:r>
    </w:p>
    <w:p w14:paraId="21E20B52"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17.</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SHIPMENT AND PACKING</w:t>
      </w:r>
      <w:r w:rsidRPr="001A493B">
        <w:rPr>
          <w:rFonts w:asciiTheme="minorHAnsi" w:hAnsiTheme="minorHAnsi" w:cstheme="minorHAnsi"/>
          <w:b w:val="0"/>
          <w:sz w:val="20"/>
          <w:szCs w:val="20"/>
          <w:u w:val="none"/>
        </w:rPr>
        <w:t xml:space="preserve"> </w:t>
      </w:r>
    </w:p>
    <w:p w14:paraId="3C5067D1"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is solely responsible for the state of goods before receipt by IMC.  IMC shall not assume any liability whatsoever for any damage, decay or destruction that may have been sustained by any goods during shipment or delivery. Vendor shall pack the goods with new materials of a good quality and with reasonable care, in accordance with normal commercial standards of export packing for the type of goods and transport mode specified herein.  Such packing materials used must be adequate to safeguard the goods while in transit.  Vendor shall be responsible for any damage or loss resulting from faulty or inadequate packing.   </w:t>
      </w:r>
    </w:p>
    <w:p w14:paraId="563A2413"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18.</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INSURANCE</w:t>
      </w:r>
      <w:r w:rsidRPr="001A493B">
        <w:rPr>
          <w:rFonts w:asciiTheme="minorHAnsi" w:hAnsiTheme="minorHAnsi" w:cstheme="minorHAnsi"/>
          <w:b w:val="0"/>
          <w:sz w:val="20"/>
          <w:szCs w:val="20"/>
          <w:u w:val="none"/>
        </w:rPr>
        <w:t xml:space="preserve"> </w:t>
      </w:r>
    </w:p>
    <w:p w14:paraId="21C75616"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shall obtain and maintain all appropriate insurance necessary to safeguard its employees, agents, and representatives, and fully cover its potential liabilities, including, but not limited to: (1) workmen’s compensation insurance; (2) comprehensive general liability insurance to cover claims for personal injury, illness, and death; and (3) insurance safeguarding goods against any damage, decay, removal, and/or destruction. Vendor shall, upon IMC’s request, furnish adequate proof of such insurance.  In the event Vendor fails to obtain and maintain such insurance, Vendor shall fully cover its liabilities, including any resultant IMC and </w:t>
      </w:r>
      <w:proofErr w:type="gramStart"/>
      <w:r w:rsidRPr="001A493B">
        <w:rPr>
          <w:rFonts w:asciiTheme="minorHAnsi" w:hAnsiTheme="minorHAnsi" w:cstheme="minorHAnsi"/>
          <w:sz w:val="20"/>
          <w:szCs w:val="20"/>
        </w:rPr>
        <w:t>third party</w:t>
      </w:r>
      <w:proofErr w:type="gramEnd"/>
      <w:r w:rsidRPr="001A493B">
        <w:rPr>
          <w:rFonts w:asciiTheme="minorHAnsi" w:hAnsiTheme="minorHAnsi" w:cstheme="minorHAnsi"/>
          <w:sz w:val="20"/>
          <w:szCs w:val="20"/>
        </w:rPr>
        <w:t xml:space="preserve"> claims. IMC does not assume any liability whatsoever for Vendor’s failure to obtain any applicable insurance coverage. </w:t>
      </w:r>
    </w:p>
    <w:p w14:paraId="182C8D9B"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19.</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OVERRIDING CLAUSE</w:t>
      </w:r>
      <w:r w:rsidRPr="001A493B">
        <w:rPr>
          <w:rFonts w:asciiTheme="minorHAnsi" w:hAnsiTheme="minorHAnsi" w:cstheme="minorHAnsi"/>
          <w:b w:val="0"/>
          <w:sz w:val="20"/>
          <w:szCs w:val="20"/>
          <w:u w:val="none"/>
        </w:rPr>
        <w:t xml:space="preserve"> </w:t>
      </w:r>
    </w:p>
    <w:p w14:paraId="3AE07A85"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In the event of any conflict or inconsistencies between these MTC, the Purchase Order and any other document which forms part of the Purchase Order, these MTC shall prevail except where they have been amended (by specific reference to the relevant clause and paragraph of these Conditions) as provided for herein. </w:t>
      </w:r>
    </w:p>
    <w:p w14:paraId="0E78CAA6"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20.</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PAYMENT INSTRUCTIONS</w:t>
      </w:r>
      <w:r w:rsidRPr="001A493B">
        <w:rPr>
          <w:rFonts w:asciiTheme="minorHAnsi" w:hAnsiTheme="minorHAnsi" w:cstheme="minorHAnsi"/>
          <w:b w:val="0"/>
          <w:sz w:val="20"/>
          <w:szCs w:val="20"/>
          <w:u w:val="none"/>
        </w:rPr>
        <w:t xml:space="preserve"> </w:t>
      </w:r>
    </w:p>
    <w:p w14:paraId="5A7E80DD"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Unless otherwise agreed to by both IMC and Vendor in writing, IMC shall pay Vendor by check, bank transfer, or credit card within thirty days of receipt of an invoice and delivery of goods and/or services in accordance with this Purchase Order. </w:t>
      </w:r>
    </w:p>
    <w:p w14:paraId="52D7A011"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21.</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PUBLICITY</w:t>
      </w:r>
      <w:r w:rsidRPr="001A493B">
        <w:rPr>
          <w:rFonts w:asciiTheme="minorHAnsi" w:hAnsiTheme="minorHAnsi" w:cstheme="minorHAnsi"/>
          <w:b w:val="0"/>
          <w:sz w:val="20"/>
          <w:szCs w:val="20"/>
          <w:u w:val="none"/>
        </w:rPr>
        <w:t xml:space="preserve"> </w:t>
      </w:r>
    </w:p>
    <w:p w14:paraId="64EF9535"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Vendor hereby undertakes not to advertise or otherwise make public the fact that Vendor is a supplier to IMC. Vendor shall in no other manner whatsoever use the name, emblem or official seal/stamp of IMC in connection with its business. </w:t>
      </w:r>
    </w:p>
    <w:p w14:paraId="43D5FE9E"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22.</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ANTI-TERRORISM</w:t>
      </w:r>
      <w:r w:rsidRPr="001A493B">
        <w:rPr>
          <w:rFonts w:asciiTheme="minorHAnsi" w:hAnsiTheme="minorHAnsi" w:cstheme="minorHAnsi"/>
          <w:b w:val="0"/>
          <w:sz w:val="20"/>
          <w:szCs w:val="20"/>
          <w:u w:val="none"/>
        </w:rPr>
        <w:t xml:space="preserve"> </w:t>
      </w:r>
    </w:p>
    <w:p w14:paraId="129BE5E2"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Vendor must comply with all U.S. Executive Orders and U.S. laws that prohibit transactions with, and the provision of resources and support to, individuals and organizations associated with terrorism.  Vendor certifies it has not and will not engage in transactions with, or provide resources or support to, individuals or organizations associated with terrorism.  In accordance with guidelines issued by the U.S. Department of the Treasury’s Office of Foreign Assets Control (</w:t>
      </w:r>
      <w:r w:rsidRPr="001A493B">
        <w:rPr>
          <w:rFonts w:asciiTheme="minorHAnsi" w:hAnsiTheme="minorHAnsi" w:cstheme="minorHAnsi"/>
          <w:sz w:val="20"/>
          <w:szCs w:val="20"/>
          <w:u w:val="single" w:color="000000"/>
        </w:rPr>
        <w:t>http://www.treas.gov/ofac</w:t>
      </w:r>
      <w:r w:rsidRPr="001A493B">
        <w:rPr>
          <w:rFonts w:asciiTheme="minorHAnsi" w:hAnsiTheme="minorHAnsi" w:cstheme="minorHAnsi"/>
          <w:sz w:val="20"/>
          <w:szCs w:val="20"/>
        </w:rPr>
        <w:t xml:space="preserve">; </w:t>
      </w:r>
      <w:r w:rsidRPr="001A493B">
        <w:rPr>
          <w:rFonts w:asciiTheme="minorHAnsi" w:hAnsiTheme="minorHAnsi" w:cstheme="minorHAnsi"/>
          <w:sz w:val="20"/>
          <w:szCs w:val="20"/>
          <w:u w:val="single" w:color="000000"/>
        </w:rPr>
        <w:t>http://www.treasury.gov/resource-center/sanctions/SDN-</w:t>
      </w:r>
    </w:p>
    <w:p w14:paraId="6CA79137"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u w:val="single" w:color="000000"/>
        </w:rPr>
        <w:t>List/Pages/default.aspx</w:t>
      </w:r>
      <w:r w:rsidRPr="001A493B">
        <w:rPr>
          <w:rFonts w:asciiTheme="minorHAnsi" w:hAnsiTheme="minorHAnsi" w:cstheme="minorHAnsi"/>
          <w:sz w:val="20"/>
          <w:szCs w:val="20"/>
        </w:rPr>
        <w:t xml:space="preserve">).  Vendor certifies that none of its employees, representatives or agents appear on U.S. Government lists of persons or entities associated with terrorist activities or support, or whose assets are otherwise blocked by the U.S.  Department of the Treasury’s Office of Foreign Assets Control.   </w:t>
      </w:r>
    </w:p>
    <w:p w14:paraId="4080EE2D"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23.</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SUSPENSION AND DEBARMENT</w:t>
      </w:r>
      <w:r w:rsidRPr="001A493B">
        <w:rPr>
          <w:rFonts w:asciiTheme="minorHAnsi" w:hAnsiTheme="minorHAnsi" w:cstheme="minorHAnsi"/>
          <w:b w:val="0"/>
          <w:sz w:val="20"/>
          <w:szCs w:val="20"/>
          <w:u w:val="none"/>
        </w:rPr>
        <w:t xml:space="preserve"> </w:t>
      </w:r>
    </w:p>
    <w:p w14:paraId="6097EA25" w14:textId="77777777" w:rsidR="00B91FF2" w:rsidRPr="001A493B" w:rsidRDefault="00ED3642">
      <w:pPr>
        <w:ind w:left="-5" w:right="2"/>
        <w:rPr>
          <w:rFonts w:asciiTheme="minorHAnsi" w:hAnsiTheme="minorHAnsi" w:cstheme="minorHAnsi"/>
          <w:sz w:val="20"/>
          <w:szCs w:val="20"/>
        </w:rPr>
      </w:pPr>
      <w:r w:rsidRPr="001A493B">
        <w:rPr>
          <w:rFonts w:asciiTheme="minorHAnsi" w:hAnsiTheme="minorHAnsi" w:cstheme="minorHAnsi"/>
          <w:sz w:val="20"/>
          <w:szCs w:val="20"/>
        </w:rPr>
        <w:t xml:space="preserve">Vendor certifies, by submission of this Purchase Order, to the best of its knowledge and belief that it and its principals, as defined at 49 CFR 29.995, or affiliates, as defined at 49 CFR 29.905, are not presently debarred, suspended, proposed for debarment, declared ineligible, voluntarily excluded, or excluded or disqualified as defined at 49 CFR 29.940 and 29.945  from participation in this transaction by any United States Government federal department or agency and that it shall immediately notify IMC should this status change. Vendor is required to comply with 49 CFR 29, Subpart C and must include the requirement to comply with 49 CFR 29, Subpart C in any lower tier transaction it enters into.  </w:t>
      </w:r>
    </w:p>
    <w:p w14:paraId="77828F79"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lastRenderedPageBreak/>
        <w:t>24.</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ACKNOWLEDGEMENTS</w:t>
      </w:r>
      <w:r w:rsidRPr="001A493B">
        <w:rPr>
          <w:rFonts w:asciiTheme="minorHAnsi" w:hAnsiTheme="minorHAnsi" w:cstheme="minorHAnsi"/>
          <w:sz w:val="20"/>
          <w:szCs w:val="20"/>
          <w:u w:val="none"/>
        </w:rPr>
        <w:t xml:space="preserve"> </w:t>
      </w:r>
    </w:p>
    <w:p w14:paraId="32F455BF" w14:textId="77777777" w:rsidR="00B91FF2" w:rsidRPr="001A493B" w:rsidRDefault="00ED3642">
      <w:pPr>
        <w:numPr>
          <w:ilvl w:val="0"/>
          <w:numId w:val="7"/>
        </w:numPr>
        <w:ind w:right="2"/>
        <w:rPr>
          <w:rFonts w:asciiTheme="minorHAnsi" w:hAnsiTheme="minorHAnsi" w:cstheme="minorHAnsi"/>
          <w:sz w:val="20"/>
          <w:szCs w:val="20"/>
        </w:rPr>
      </w:pPr>
      <w:r w:rsidRPr="001A493B">
        <w:rPr>
          <w:rFonts w:asciiTheme="minorHAnsi" w:hAnsiTheme="minorHAnsi" w:cstheme="minorHAnsi"/>
          <w:sz w:val="20"/>
          <w:szCs w:val="20"/>
        </w:rPr>
        <w:t xml:space="preserve">Vendor acknowledges and agrees that Vendor’s performance will be measured for the purpose of mitigating procurement risk, and the nature and extent of performance problems will determine future eligibility status (active, suspended, or ineligible) as a Vendor for IMC.  </w:t>
      </w:r>
    </w:p>
    <w:p w14:paraId="7B86562F" w14:textId="77777777" w:rsidR="00B91FF2" w:rsidRPr="001A493B" w:rsidRDefault="00ED3642">
      <w:pPr>
        <w:numPr>
          <w:ilvl w:val="0"/>
          <w:numId w:val="7"/>
        </w:numPr>
        <w:ind w:right="2"/>
        <w:rPr>
          <w:rFonts w:asciiTheme="minorHAnsi" w:hAnsiTheme="minorHAnsi" w:cstheme="minorHAnsi"/>
          <w:sz w:val="20"/>
          <w:szCs w:val="20"/>
        </w:rPr>
      </w:pPr>
      <w:r w:rsidRPr="001A493B">
        <w:rPr>
          <w:rFonts w:asciiTheme="minorHAnsi" w:hAnsiTheme="minorHAnsi" w:cstheme="minorHAnsi"/>
          <w:sz w:val="20"/>
          <w:szCs w:val="20"/>
        </w:rPr>
        <w:t xml:space="preserve">Vendor acknowledges and agrees that that in order to reduce procurement risk, that International Medical Corps may discuss, obtain from, or share with other third parties, Vendor’s past performance information, pricing and cost information, and information on limitations on output and delivery.  </w:t>
      </w:r>
    </w:p>
    <w:p w14:paraId="7F9BF99E"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25.</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TRAFFICKING-IN-PERSONS</w:t>
      </w:r>
      <w:r w:rsidRPr="001A493B">
        <w:rPr>
          <w:rFonts w:asciiTheme="minorHAnsi" w:hAnsiTheme="minorHAnsi" w:cstheme="minorHAnsi"/>
          <w:sz w:val="20"/>
          <w:szCs w:val="20"/>
          <w:u w:val="none"/>
        </w:rPr>
        <w:t xml:space="preserve"> </w:t>
      </w:r>
    </w:p>
    <w:p w14:paraId="179DA8CB" w14:textId="77777777" w:rsidR="00B91FF2" w:rsidRPr="001A493B" w:rsidRDefault="00ED3642">
      <w:pPr>
        <w:ind w:left="-5" w:right="2"/>
        <w:rPr>
          <w:rFonts w:asciiTheme="minorHAnsi" w:hAnsiTheme="minorHAnsi" w:cstheme="minorHAnsi"/>
          <w:sz w:val="20"/>
          <w:szCs w:val="20"/>
        </w:rPr>
      </w:pPr>
      <w:r w:rsidRPr="001A493B">
        <w:rPr>
          <w:rFonts w:asciiTheme="minorHAnsi" w:hAnsiTheme="minorHAnsi" w:cstheme="minorHAnsi"/>
          <w:sz w:val="20"/>
          <w:szCs w:val="20"/>
        </w:rPr>
        <w:t xml:space="preserve">Vendor must comply with Executive Order 13627 issued on 9/25/2012, FAR 52.222-50, Combating Trafficking in Persons (MAR 2015), and USAID Standard Provision, Trafficking in Persons (JULY 2015). Vendor shall conduct all activities under this Purchase Order in a manner consistent with international laws prohibiting corruption, sexual exploitation, trafficking, and other abuse of persons. Vendor, its employees, agents, and subcontractors are prohibited from engaging in behaviors that facilitate or support trafficking in persons in any form to include sex trafficking or the recruitment, harboring, transportation, provision or obtaining of a person for labor or services through the use of force, fraud, or coercion, and as specifically set forth in USAID Standard Provision, Trafficking in Persons, (JULY 2015). All subcontracts must contain a provision prohibiting the conduct described in section (a) thereof. Vendors certifies that, to the best of its knowledge, neither the Vendor, nor any of its employees, Vendors, or agents are engaged in any of the activities described in section (a) of the </w:t>
      </w:r>
    </w:p>
    <w:p w14:paraId="3469CDA0"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USAID Mandatory Provision “Trafficking in Persons.” </w:t>
      </w:r>
    </w:p>
    <w:p w14:paraId="2273F3D8"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26.</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DRUG TRAFFICKING</w:t>
      </w:r>
      <w:r w:rsidRPr="001A493B">
        <w:rPr>
          <w:rFonts w:asciiTheme="minorHAnsi" w:hAnsiTheme="minorHAnsi" w:cstheme="minorHAnsi"/>
          <w:b w:val="0"/>
          <w:sz w:val="20"/>
          <w:szCs w:val="20"/>
          <w:u w:val="none"/>
        </w:rPr>
        <w:t xml:space="preserve"> </w:t>
      </w:r>
    </w:p>
    <w:p w14:paraId="041B0ACB" w14:textId="77777777" w:rsidR="00B91FF2" w:rsidRPr="001A493B" w:rsidRDefault="00ED3642">
      <w:pPr>
        <w:ind w:left="-5" w:right="4"/>
        <w:rPr>
          <w:rFonts w:asciiTheme="minorHAnsi" w:hAnsiTheme="minorHAnsi" w:cstheme="minorHAnsi"/>
          <w:sz w:val="20"/>
          <w:szCs w:val="20"/>
        </w:rPr>
      </w:pPr>
      <w:r w:rsidRPr="001A493B">
        <w:rPr>
          <w:rFonts w:asciiTheme="minorHAnsi" w:hAnsiTheme="minorHAnsi" w:cstheme="minorHAnsi"/>
          <w:sz w:val="20"/>
          <w:szCs w:val="20"/>
        </w:rPr>
        <w:t xml:space="preserve">IMC reserves the right to terminate these MTC and any Purchase Order, to demand a refund, or take other appropriate measure if Vendor is found to have been convicted of a narcotics offense or to have engaged in drug trafficking as defined in 22 CFR Part 140. </w:t>
      </w:r>
    </w:p>
    <w:p w14:paraId="215CBC5F"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27.</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COMPLIANCE WITH LAWS</w:t>
      </w:r>
      <w:r w:rsidRPr="001A493B">
        <w:rPr>
          <w:rFonts w:asciiTheme="minorHAnsi" w:hAnsiTheme="minorHAnsi" w:cstheme="minorHAnsi"/>
          <w:b w:val="0"/>
          <w:sz w:val="20"/>
          <w:szCs w:val="20"/>
          <w:u w:val="none"/>
        </w:rPr>
        <w:t xml:space="preserve"> </w:t>
      </w:r>
    </w:p>
    <w:p w14:paraId="28628D4D" w14:textId="77777777" w:rsidR="00B91FF2" w:rsidRPr="001A493B" w:rsidRDefault="00ED3642">
      <w:pPr>
        <w:ind w:left="-5" w:right="3"/>
        <w:rPr>
          <w:rFonts w:asciiTheme="minorHAnsi" w:hAnsiTheme="minorHAnsi" w:cstheme="minorHAnsi"/>
          <w:sz w:val="20"/>
          <w:szCs w:val="20"/>
        </w:rPr>
      </w:pPr>
      <w:r w:rsidRPr="001A493B">
        <w:rPr>
          <w:rFonts w:asciiTheme="minorHAnsi" w:hAnsiTheme="minorHAnsi" w:cstheme="minorHAnsi"/>
          <w:sz w:val="20"/>
          <w:szCs w:val="20"/>
        </w:rPr>
        <w:t xml:space="preserve">Vendor’s performance of work hereunder and all goods and services to be delivered hereunder shall be in accordance with all applicable federal, state, municipal and other country-specific governmental agencies and local laws, ordinances, rules, orders, requirements, and regulations as may be applicable under each jurisdiction covering the work, goods, and/or services provided under this Purchase Order.  Compliance with all laws shall include the payment of all applicable and required taxes resulting from this transaction.  </w:t>
      </w:r>
    </w:p>
    <w:p w14:paraId="6634917D"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28.</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CHILD LABOR</w:t>
      </w:r>
      <w:r w:rsidRPr="001A493B">
        <w:rPr>
          <w:rFonts w:asciiTheme="minorHAnsi" w:hAnsiTheme="minorHAnsi" w:cstheme="minorHAnsi"/>
          <w:b w:val="0"/>
          <w:sz w:val="20"/>
          <w:szCs w:val="20"/>
          <w:u w:val="none"/>
        </w:rPr>
        <w:t xml:space="preserve"> </w:t>
      </w:r>
    </w:p>
    <w:p w14:paraId="1B94DFE6" w14:textId="77777777" w:rsidR="00B91FF2" w:rsidRPr="001A493B" w:rsidRDefault="00ED3642">
      <w:pPr>
        <w:ind w:left="-5" w:right="5"/>
        <w:rPr>
          <w:rFonts w:asciiTheme="minorHAnsi" w:hAnsiTheme="minorHAnsi" w:cstheme="minorHAnsi"/>
          <w:sz w:val="20"/>
          <w:szCs w:val="20"/>
        </w:rPr>
      </w:pPr>
      <w:r w:rsidRPr="001A493B">
        <w:rPr>
          <w:rFonts w:asciiTheme="minorHAnsi" w:hAnsiTheme="minorHAnsi" w:cstheme="minorHAnsi"/>
          <w:sz w:val="20"/>
          <w:szCs w:val="20"/>
        </w:rPr>
        <w:t xml:space="preserve">Vendor shall not engage in or support child labor.  Vendor agrees that breach of this provision constitutes a breach of an essential term of this Purchase Order. </w:t>
      </w:r>
    </w:p>
    <w:p w14:paraId="74C3E4A3"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29.</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ETHICAL BUSINESS PRACTICES</w:t>
      </w:r>
      <w:r w:rsidRPr="001A493B">
        <w:rPr>
          <w:rFonts w:asciiTheme="minorHAnsi" w:hAnsiTheme="minorHAnsi" w:cstheme="minorHAnsi"/>
          <w:b w:val="0"/>
          <w:sz w:val="20"/>
          <w:szCs w:val="20"/>
          <w:u w:val="none"/>
        </w:rPr>
        <w:t xml:space="preserve"> </w:t>
      </w:r>
    </w:p>
    <w:p w14:paraId="19898DD3" w14:textId="77777777" w:rsidR="00B91FF2" w:rsidRPr="001A493B" w:rsidRDefault="00ED3642">
      <w:pPr>
        <w:ind w:left="-5" w:right="4"/>
        <w:rPr>
          <w:rFonts w:asciiTheme="minorHAnsi" w:hAnsiTheme="minorHAnsi" w:cstheme="minorHAnsi"/>
          <w:sz w:val="20"/>
          <w:szCs w:val="20"/>
        </w:rPr>
      </w:pPr>
      <w:r w:rsidRPr="001A493B">
        <w:rPr>
          <w:rFonts w:asciiTheme="minorHAnsi" w:hAnsiTheme="minorHAnsi" w:cstheme="minorHAnsi"/>
          <w:sz w:val="20"/>
          <w:szCs w:val="20"/>
        </w:rPr>
        <w:t xml:space="preserve">Vendor shall (i) fulfill its obligations hereunder in a professional manner, with a degree of skill and judgment that meets the highest international standards of recognized professional firms performing the same or similar services; (ii) not permit any of its employees, officers or agents to participate in the selection, award or administration of any contract supported by IMC funds if a conflict of interest is involved, including, but not limited to, if the employee, officer or agent, any member of his or her extended or immediate family, his/her partner, or an organization which employs or is about to employ any of the parties indicated herein, has a financial or other interest in the entity selected for an award; (iii) make no attempt to obtain confidential information, enter into unlawful agreements with competitors or influence IMC during the process of examining, clarifying, evaluating and comparing tenders; and (iv) Vendor shall adhere to the principles of humanitarian aid procurement (ethical procurement, sound financial management, equal treatment, non-discrimination and United Aid, transparency, proportionality, avoiding conflict of interest, supporting the local economy and due diligence). </w:t>
      </w:r>
    </w:p>
    <w:p w14:paraId="1023C2EE"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30.</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RIGHT OF ACCESS</w:t>
      </w:r>
      <w:r w:rsidRPr="001A493B">
        <w:rPr>
          <w:rFonts w:asciiTheme="minorHAnsi" w:hAnsiTheme="minorHAnsi" w:cstheme="minorHAnsi"/>
          <w:sz w:val="20"/>
          <w:szCs w:val="20"/>
          <w:u w:val="none"/>
        </w:rPr>
        <w:t xml:space="preserve">  </w:t>
      </w:r>
    </w:p>
    <w:p w14:paraId="3C498F2A" w14:textId="77777777" w:rsidR="00B91FF2" w:rsidRPr="001A493B" w:rsidRDefault="00ED3642">
      <w:pPr>
        <w:numPr>
          <w:ilvl w:val="0"/>
          <w:numId w:val="8"/>
        </w:numPr>
        <w:ind w:right="70"/>
        <w:rPr>
          <w:rFonts w:asciiTheme="minorHAnsi" w:hAnsiTheme="minorHAnsi" w:cstheme="minorHAnsi"/>
          <w:sz w:val="20"/>
          <w:szCs w:val="20"/>
        </w:rPr>
      </w:pPr>
      <w:r w:rsidRPr="001A493B">
        <w:rPr>
          <w:rFonts w:asciiTheme="minorHAnsi" w:hAnsiTheme="minorHAnsi" w:cstheme="minorHAnsi"/>
          <w:sz w:val="20"/>
          <w:szCs w:val="20"/>
        </w:rPr>
        <w:t xml:space="preserve">Vendor is responsible for keeping all necessary documents, including, but not limited to, supporting documents relating to the conditions of this Purchase Order’s execution, complete and up to date. Vendor shall allow reasonable access to IMC and its donors’ authorized representatives, including ECHO as applicable to all documents and information, including in electronic format, to oversee the supplying of the goods and/or services, and shall also allow access for on-site, field, or headquarters visits, and any checks, inspections and verifications to be performed by IMC and its donors.  </w:t>
      </w:r>
    </w:p>
    <w:p w14:paraId="232020D6" w14:textId="77777777" w:rsidR="00B91FF2" w:rsidRPr="001A493B" w:rsidRDefault="00ED3642">
      <w:pPr>
        <w:numPr>
          <w:ilvl w:val="0"/>
          <w:numId w:val="8"/>
        </w:numPr>
        <w:ind w:right="70"/>
        <w:rPr>
          <w:rFonts w:asciiTheme="minorHAnsi" w:hAnsiTheme="minorHAnsi" w:cstheme="minorHAnsi"/>
          <w:sz w:val="20"/>
          <w:szCs w:val="20"/>
        </w:rPr>
      </w:pPr>
      <w:r w:rsidRPr="001A493B">
        <w:rPr>
          <w:rFonts w:asciiTheme="minorHAnsi" w:hAnsiTheme="minorHAnsi" w:cstheme="minorHAnsi"/>
          <w:sz w:val="20"/>
          <w:szCs w:val="20"/>
        </w:rPr>
        <w:t>Notwithstanding Article 32(a),</w:t>
      </w:r>
      <w:r w:rsidRPr="001A493B">
        <w:rPr>
          <w:rFonts w:asciiTheme="minorHAnsi" w:hAnsiTheme="minorHAnsi" w:cstheme="minorHAnsi"/>
          <w:b/>
          <w:sz w:val="20"/>
          <w:szCs w:val="20"/>
        </w:rPr>
        <w:t xml:space="preserve"> </w:t>
      </w:r>
      <w:r w:rsidRPr="001A493B">
        <w:rPr>
          <w:rFonts w:asciiTheme="minorHAnsi" w:hAnsiTheme="minorHAnsi" w:cstheme="minorHAnsi"/>
          <w:sz w:val="20"/>
          <w:szCs w:val="20"/>
        </w:rPr>
        <w:t xml:space="preserve">for purchases made pursuant to an ECHO award, Vendor must comply with Article 21, Right of Access and Article 23 On-site visits, audits, checks and inspections of ECHO’s General Conditions (“General Conditions”). Vendor shall give the European Commission (“Commission”), or any other person or organization authorized by the Commission, access to any location where the Action is or was implemented, and to all documents and information, including information in electronic format, that are necessary to monitor the implementation of the Action, or evaluate, check or audit it pursuant to Articles 22 and 23 of the General Conditions. Vendor must also allow access for on-site visits and field or headquarter audits, and any checks, inspections </w:t>
      </w:r>
      <w:r w:rsidRPr="001A493B">
        <w:rPr>
          <w:rFonts w:asciiTheme="minorHAnsi" w:hAnsiTheme="minorHAnsi" w:cstheme="minorHAnsi"/>
          <w:sz w:val="20"/>
          <w:szCs w:val="20"/>
        </w:rPr>
        <w:lastRenderedPageBreak/>
        <w:t xml:space="preserve">and verifications to be carried out by the Commission or any other person or organization authorized by the Commission, the European Anti-Fraud Office, or the European Court of Auditors. </w:t>
      </w:r>
    </w:p>
    <w:p w14:paraId="47B9734F" w14:textId="77777777" w:rsidR="00B91FF2" w:rsidRPr="001A493B" w:rsidRDefault="00ED3642">
      <w:pPr>
        <w:numPr>
          <w:ilvl w:val="0"/>
          <w:numId w:val="8"/>
        </w:numPr>
        <w:ind w:right="70"/>
        <w:rPr>
          <w:rFonts w:asciiTheme="minorHAnsi" w:hAnsiTheme="minorHAnsi" w:cstheme="minorHAnsi"/>
          <w:sz w:val="20"/>
          <w:szCs w:val="20"/>
        </w:rPr>
      </w:pPr>
      <w:r w:rsidRPr="001A493B">
        <w:rPr>
          <w:rFonts w:asciiTheme="minorHAnsi" w:hAnsiTheme="minorHAnsi" w:cstheme="minorHAnsi"/>
          <w:sz w:val="20"/>
          <w:szCs w:val="20"/>
        </w:rPr>
        <w:t xml:space="preserve">IMC may, and may engage third parties to, conduct onsite audits of Vendor’s conformance with the IMC Code of Conduct as well as relevant laws, codes and ordinances.  If IMC has reason to believe that the Code of Conduct has been violated these audits can be conducted without providing prior notice to the Vendor. </w:t>
      </w:r>
    </w:p>
    <w:p w14:paraId="1223C955"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31.</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PRIOR NEGOTIATIONS SUPERSEDED BY</w:t>
      </w:r>
      <w:r w:rsidRPr="001A493B">
        <w:rPr>
          <w:rFonts w:asciiTheme="minorHAnsi" w:hAnsiTheme="minorHAnsi" w:cstheme="minorHAnsi"/>
          <w:sz w:val="20"/>
          <w:szCs w:val="20"/>
          <w:u w:val="none"/>
        </w:rPr>
        <w:t xml:space="preserve"> </w:t>
      </w:r>
      <w:r w:rsidRPr="001A493B">
        <w:rPr>
          <w:rFonts w:asciiTheme="minorHAnsi" w:hAnsiTheme="minorHAnsi" w:cstheme="minorHAnsi"/>
          <w:sz w:val="20"/>
          <w:szCs w:val="20"/>
        </w:rPr>
        <w:t>PURCHASE ORDER</w:t>
      </w:r>
      <w:r w:rsidRPr="001A493B">
        <w:rPr>
          <w:rFonts w:asciiTheme="minorHAnsi" w:hAnsiTheme="minorHAnsi" w:cstheme="minorHAnsi"/>
          <w:sz w:val="20"/>
          <w:szCs w:val="20"/>
          <w:u w:val="none"/>
        </w:rPr>
        <w:t xml:space="preserve"> </w:t>
      </w:r>
      <w:r w:rsidRPr="001A493B">
        <w:rPr>
          <w:rFonts w:asciiTheme="minorHAnsi" w:hAnsiTheme="minorHAnsi" w:cstheme="minorHAnsi"/>
          <w:b w:val="0"/>
          <w:sz w:val="20"/>
          <w:szCs w:val="20"/>
          <w:u w:val="none"/>
        </w:rPr>
        <w:t xml:space="preserve"> </w:t>
      </w:r>
    </w:p>
    <w:p w14:paraId="78F937A3" w14:textId="77777777" w:rsidR="00B91FF2" w:rsidRPr="001A493B" w:rsidRDefault="00ED3642">
      <w:pPr>
        <w:spacing w:after="3" w:line="238" w:lineRule="auto"/>
        <w:ind w:left="-5" w:right="26"/>
        <w:jc w:val="left"/>
        <w:rPr>
          <w:rFonts w:asciiTheme="minorHAnsi" w:hAnsiTheme="minorHAnsi" w:cstheme="minorHAnsi"/>
          <w:sz w:val="20"/>
          <w:szCs w:val="20"/>
        </w:rPr>
      </w:pPr>
      <w:r w:rsidRPr="001A493B">
        <w:rPr>
          <w:rFonts w:asciiTheme="minorHAnsi" w:hAnsiTheme="minorHAnsi" w:cstheme="minorHAnsi"/>
          <w:sz w:val="20"/>
          <w:szCs w:val="20"/>
        </w:rPr>
        <w:t xml:space="preserve">These MTC and the Purchase Order are the complete and exclusive statement of the agreement between the parties, which supersedes any prior oral or written agreements, proposals, commitments, understandings, or communications. </w:t>
      </w:r>
    </w:p>
    <w:p w14:paraId="574652EE"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32.</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ANTI-LOBBYING</w:t>
      </w:r>
      <w:r w:rsidRPr="001A493B">
        <w:rPr>
          <w:rFonts w:asciiTheme="minorHAnsi" w:hAnsiTheme="minorHAnsi" w:cstheme="minorHAnsi"/>
          <w:sz w:val="20"/>
          <w:szCs w:val="20"/>
          <w:u w:val="none"/>
        </w:rPr>
        <w:t xml:space="preserve"> </w:t>
      </w:r>
    </w:p>
    <w:p w14:paraId="5A63E0D8" w14:textId="77777777" w:rsidR="00B91FF2" w:rsidRPr="001A493B" w:rsidRDefault="00ED3642">
      <w:pPr>
        <w:spacing w:after="3" w:line="238" w:lineRule="auto"/>
        <w:ind w:left="-5" w:right="26"/>
        <w:jc w:val="left"/>
        <w:rPr>
          <w:rFonts w:asciiTheme="minorHAnsi" w:hAnsiTheme="minorHAnsi" w:cstheme="minorHAnsi"/>
          <w:sz w:val="20"/>
          <w:szCs w:val="20"/>
        </w:rPr>
      </w:pPr>
      <w:r w:rsidRPr="001A493B">
        <w:rPr>
          <w:rFonts w:asciiTheme="minorHAnsi" w:hAnsiTheme="minorHAnsi" w:cstheme="minorHAnsi"/>
          <w:sz w:val="20"/>
          <w:szCs w:val="20"/>
        </w:rPr>
        <w:t xml:space="preserve">Vendors who apply for or bid for an award of $100,000 or more shall complete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U.S. agency, a member of the U.S. Congress, officer or employee of the U.S. Congress, or an employee of a member of the U.S.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1A493B">
        <w:rPr>
          <w:rFonts w:asciiTheme="minorHAnsi" w:hAnsiTheme="minorHAnsi" w:cstheme="minorHAnsi"/>
          <w:sz w:val="20"/>
          <w:szCs w:val="20"/>
        </w:rPr>
        <w:t>tier</w:t>
      </w:r>
      <w:proofErr w:type="spellEnd"/>
      <w:r w:rsidRPr="001A493B">
        <w:rPr>
          <w:rFonts w:asciiTheme="minorHAnsi" w:hAnsiTheme="minorHAnsi" w:cstheme="minorHAnsi"/>
          <w:sz w:val="20"/>
          <w:szCs w:val="20"/>
        </w:rPr>
        <w:t xml:space="preserve"> up to the recipient. </w:t>
      </w:r>
    </w:p>
    <w:p w14:paraId="149D5ADB"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33.</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MANDATORY DISCLOSURES</w:t>
      </w:r>
      <w:r w:rsidRPr="001A493B">
        <w:rPr>
          <w:rFonts w:asciiTheme="minorHAnsi" w:hAnsiTheme="minorHAnsi" w:cstheme="minorHAnsi"/>
          <w:sz w:val="20"/>
          <w:szCs w:val="20"/>
          <w:u w:val="none"/>
        </w:rPr>
        <w:t xml:space="preserve"> </w:t>
      </w:r>
    </w:p>
    <w:p w14:paraId="10E562E9"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Consistent with 2 CFR §200.113, applicants and recipients must disclose, in a timely manner, in writing to the USAID Office of the Inspector General, with a copy to the cognizant Agreement Officer, all violations of Federal criminal law involving fraud, bribery, or gratuity violations potentially affecting the Federal award. Subrecipients must disclose, in a timely manner, in writing to the USAID Office of the Inspector General and to the prime recipient (pass through entity) all violations of Federal criminal law involving fraud, bribery, or gratuity violations potentially affecting the Federal award. Disclosures must be sent to: U.S. Agency for International Development Office of the Inspector General P.O. Box 657 Washington, DC 20044-0657, Phone: 1-800-230-6539 or 202-712-1023 </w:t>
      </w:r>
    </w:p>
    <w:p w14:paraId="0C85A6B2" w14:textId="77777777" w:rsidR="00B91FF2" w:rsidRPr="001A493B" w:rsidRDefault="00ED3642">
      <w:pPr>
        <w:ind w:left="-5" w:right="70"/>
        <w:rPr>
          <w:rFonts w:asciiTheme="minorHAnsi" w:hAnsiTheme="minorHAnsi" w:cstheme="minorHAnsi"/>
          <w:sz w:val="20"/>
          <w:szCs w:val="20"/>
        </w:rPr>
      </w:pPr>
      <w:r w:rsidRPr="001A493B">
        <w:rPr>
          <w:rFonts w:asciiTheme="minorHAnsi" w:hAnsiTheme="minorHAnsi" w:cstheme="minorHAnsi"/>
          <w:sz w:val="20"/>
          <w:szCs w:val="20"/>
        </w:rPr>
        <w:t xml:space="preserve">Email: ig.hotline@usaid.gov URL: https://oig.usaid.gov/content/usaidVendor-reporting-form. Failure to make required disclosures can result in any of the remedies described in 2 CFR §200.338 Remedies for noncompliance, including suspension or debarment (See 2 CFR 180, 2 CFR 780 and 31 U.S.C. 3321). The recipient must include this mandatory disclosure requirement in all subawards and contracts under this award. </w:t>
      </w:r>
    </w:p>
    <w:p w14:paraId="07E42EE0" w14:textId="77777777" w:rsidR="00B91FF2" w:rsidRPr="001A493B" w:rsidRDefault="00ED3642">
      <w:pPr>
        <w:pStyle w:val="Heading2"/>
        <w:ind w:left="356" w:right="21"/>
        <w:rPr>
          <w:rFonts w:asciiTheme="minorHAnsi" w:hAnsiTheme="minorHAnsi" w:cstheme="minorHAnsi"/>
          <w:sz w:val="20"/>
          <w:szCs w:val="20"/>
        </w:rPr>
      </w:pPr>
      <w:r w:rsidRPr="001A493B">
        <w:rPr>
          <w:rFonts w:asciiTheme="minorHAnsi" w:hAnsiTheme="minorHAnsi" w:cstheme="minorHAnsi"/>
          <w:sz w:val="20"/>
          <w:szCs w:val="20"/>
          <w:u w:val="none"/>
        </w:rPr>
        <w:t>34.</w:t>
      </w:r>
      <w:r w:rsidRPr="001A493B">
        <w:rPr>
          <w:rFonts w:asciiTheme="minorHAnsi" w:eastAsia="Arial" w:hAnsiTheme="minorHAnsi" w:cstheme="minorHAnsi"/>
          <w:sz w:val="20"/>
          <w:szCs w:val="20"/>
          <w:u w:val="none"/>
        </w:rPr>
        <w:t xml:space="preserve"> </w:t>
      </w:r>
      <w:r w:rsidRPr="001A493B">
        <w:rPr>
          <w:rFonts w:asciiTheme="minorHAnsi" w:hAnsiTheme="minorHAnsi" w:cstheme="minorHAnsi"/>
          <w:sz w:val="20"/>
          <w:szCs w:val="20"/>
        </w:rPr>
        <w:t>VENDOR FILE</w:t>
      </w:r>
      <w:r w:rsidRPr="001A493B">
        <w:rPr>
          <w:rFonts w:asciiTheme="minorHAnsi" w:hAnsiTheme="minorHAnsi" w:cstheme="minorHAnsi"/>
          <w:sz w:val="20"/>
          <w:szCs w:val="20"/>
          <w:u w:val="none"/>
        </w:rPr>
        <w:t xml:space="preserve"> </w:t>
      </w:r>
    </w:p>
    <w:p w14:paraId="33449D5A" w14:textId="77777777" w:rsidR="00B91FF2" w:rsidRPr="001A493B" w:rsidRDefault="00ED3642">
      <w:pPr>
        <w:ind w:left="-5" w:right="2"/>
        <w:rPr>
          <w:rFonts w:asciiTheme="minorHAnsi" w:hAnsiTheme="minorHAnsi" w:cstheme="minorHAnsi"/>
          <w:sz w:val="20"/>
          <w:szCs w:val="20"/>
        </w:rPr>
      </w:pPr>
      <w:r w:rsidRPr="001A493B">
        <w:rPr>
          <w:rFonts w:asciiTheme="minorHAnsi" w:hAnsiTheme="minorHAnsi" w:cstheme="minorHAnsi"/>
          <w:sz w:val="20"/>
          <w:szCs w:val="20"/>
        </w:rPr>
        <w:t xml:space="preserve">For all Purchase Orders starting at $1,000, the Vendor must be registered with IMC and Vendor must provide relevant requested information to maintain a Vendor file. Vendor shall provide to IMC a fully completed and signed MTC, and Vendor shall maintain a copy for its records.     </w:t>
      </w:r>
    </w:p>
    <w:p w14:paraId="7036FBCC"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b/>
          <w:sz w:val="20"/>
          <w:szCs w:val="20"/>
        </w:rPr>
        <w:t xml:space="preserve"> </w:t>
      </w:r>
    </w:p>
    <w:p w14:paraId="522918FA" w14:textId="77777777" w:rsidR="00B91FF2" w:rsidRPr="001A493B" w:rsidRDefault="00ED3642">
      <w:pPr>
        <w:spacing w:after="1" w:line="237" w:lineRule="auto"/>
        <w:ind w:left="-5" w:right="-10"/>
        <w:rPr>
          <w:rFonts w:asciiTheme="minorHAnsi" w:hAnsiTheme="minorHAnsi" w:cstheme="minorHAnsi"/>
          <w:sz w:val="20"/>
          <w:szCs w:val="20"/>
        </w:rPr>
      </w:pPr>
      <w:r w:rsidRPr="001A493B">
        <w:rPr>
          <w:rFonts w:asciiTheme="minorHAnsi" w:hAnsiTheme="minorHAnsi" w:cstheme="minorHAnsi"/>
          <w:b/>
          <w:sz w:val="20"/>
          <w:szCs w:val="20"/>
        </w:rPr>
        <w:t xml:space="preserve">I, HEREBY CERTIFY THAT I HAVE (1) READ THIS DOCUMENT THOROUGHLY; (2) UNDERSTAND ITS CONTENTS; (3) AGREE TO ABIDE BY THE TERMS SET FORTH HEREIN; (4) HAVE BEEN PROVIDED A COPY OF THIS DOCUMENT; (5) UNDERSTAND THAT FAILURE TO ABIDE BY AND COMPLY WITH THE TERMS AND CONDITIONS OF THIS DOCUMENT MAY RESULT IN MY VENDOR’S REGISTRATION WITH IMC BEING REVOKED. </w:t>
      </w:r>
    </w:p>
    <w:p w14:paraId="1310702D"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b/>
          <w:sz w:val="20"/>
          <w:szCs w:val="20"/>
        </w:rPr>
        <w:t xml:space="preserve"> </w:t>
      </w:r>
    </w:p>
    <w:p w14:paraId="270CF66D" w14:textId="77777777" w:rsidR="00B91FF2" w:rsidRPr="001A493B" w:rsidRDefault="00ED3642">
      <w:pPr>
        <w:spacing w:after="1" w:line="237" w:lineRule="auto"/>
        <w:ind w:left="-5" w:right="-10"/>
        <w:rPr>
          <w:rFonts w:asciiTheme="minorHAnsi" w:hAnsiTheme="minorHAnsi" w:cstheme="minorHAnsi"/>
          <w:sz w:val="20"/>
          <w:szCs w:val="20"/>
        </w:rPr>
      </w:pPr>
      <w:r w:rsidRPr="001A493B">
        <w:rPr>
          <w:rFonts w:asciiTheme="minorHAnsi" w:hAnsiTheme="minorHAnsi" w:cstheme="minorHAnsi"/>
          <w:b/>
          <w:sz w:val="20"/>
          <w:szCs w:val="20"/>
        </w:rPr>
        <w:t xml:space="preserve">I ALSO CERTIFY THAT THE FOREGOING IS TRUE AND ACCURATE. THE VENDOR AGREES AND INTENDS TO BE BOUND BY THE TERMS FORTH HEREIN, AND HAS SIGNED AND DATED THIS DOCUMENT BELOW AS EVIDENCE OF THE FACT. </w:t>
      </w:r>
    </w:p>
    <w:p w14:paraId="7686F95F" w14:textId="77777777" w:rsidR="00B91FF2" w:rsidRPr="001A493B" w:rsidRDefault="00ED3642">
      <w:pPr>
        <w:spacing w:after="10" w:line="259" w:lineRule="auto"/>
        <w:ind w:left="0" w:right="0" w:firstLine="0"/>
        <w:jc w:val="left"/>
        <w:rPr>
          <w:rFonts w:asciiTheme="minorHAnsi" w:hAnsiTheme="minorHAnsi" w:cstheme="minorHAnsi"/>
          <w:sz w:val="20"/>
          <w:szCs w:val="20"/>
        </w:rPr>
      </w:pPr>
      <w:r w:rsidRPr="001A493B">
        <w:rPr>
          <w:rFonts w:asciiTheme="minorHAnsi" w:hAnsiTheme="minorHAnsi" w:cstheme="minorHAnsi"/>
          <w:b/>
          <w:sz w:val="20"/>
          <w:szCs w:val="20"/>
        </w:rPr>
        <w:t xml:space="preserve"> </w:t>
      </w:r>
    </w:p>
    <w:p w14:paraId="5F4AEE5D" w14:textId="77777777" w:rsidR="00B91FF2" w:rsidRPr="001A493B" w:rsidRDefault="00ED3642">
      <w:pPr>
        <w:pStyle w:val="Heading2"/>
        <w:spacing w:after="2" w:line="259" w:lineRule="auto"/>
        <w:ind w:left="-5"/>
        <w:rPr>
          <w:rFonts w:asciiTheme="minorHAnsi" w:hAnsiTheme="minorHAnsi" w:cstheme="minorHAnsi"/>
          <w:sz w:val="20"/>
          <w:szCs w:val="20"/>
        </w:rPr>
      </w:pPr>
      <w:r w:rsidRPr="001A493B">
        <w:rPr>
          <w:rFonts w:asciiTheme="minorHAnsi" w:hAnsiTheme="minorHAnsi" w:cstheme="minorHAnsi"/>
          <w:sz w:val="20"/>
          <w:szCs w:val="20"/>
          <w:u w:val="none"/>
        </w:rPr>
        <w:t xml:space="preserve"> (SIGNATURE OF VENDOR’S AUTHORIZED REPRESENTATIVE) </w:t>
      </w:r>
    </w:p>
    <w:p w14:paraId="7EEE256C"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b/>
          <w:sz w:val="20"/>
          <w:szCs w:val="20"/>
        </w:rPr>
        <w:t xml:space="preserve"> </w:t>
      </w:r>
    </w:p>
    <w:p w14:paraId="3B60E8B2"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69F336E4"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2B7A10BC" w14:textId="77777777" w:rsidR="00B91FF2" w:rsidRPr="001A493B" w:rsidRDefault="00ED3642">
      <w:pPr>
        <w:spacing w:after="2" w:line="259" w:lineRule="auto"/>
        <w:ind w:left="-29" w:right="-23" w:firstLine="0"/>
        <w:jc w:val="left"/>
        <w:rPr>
          <w:rFonts w:asciiTheme="minorHAnsi" w:hAnsiTheme="minorHAnsi" w:cstheme="minorHAnsi"/>
          <w:sz w:val="20"/>
          <w:szCs w:val="20"/>
        </w:rPr>
      </w:pPr>
      <w:r w:rsidRPr="001A493B">
        <w:rPr>
          <w:rFonts w:asciiTheme="minorHAnsi" w:eastAsia="Calibri" w:hAnsiTheme="minorHAnsi" w:cstheme="minorHAnsi"/>
          <w:noProof/>
          <w:sz w:val="20"/>
          <w:szCs w:val="20"/>
        </w:rPr>
        <mc:AlternateContent>
          <mc:Choice Requires="wpg">
            <w:drawing>
              <wp:inline distT="0" distB="0" distL="0" distR="0" wp14:anchorId="71912483" wp14:editId="07777777">
                <wp:extent cx="3236976" cy="18288"/>
                <wp:effectExtent l="0" t="0" r="0" b="0"/>
                <wp:docPr id="21599" name="Group 21599"/>
                <wp:cNvGraphicFramePr/>
                <a:graphic xmlns:a="http://schemas.openxmlformats.org/drawingml/2006/main">
                  <a:graphicData uri="http://schemas.microsoft.com/office/word/2010/wordprocessingGroup">
                    <wpg:wgp>
                      <wpg:cNvGrpSpPr/>
                      <wpg:grpSpPr>
                        <a:xfrm>
                          <a:off x="0" y="0"/>
                          <a:ext cx="3236976" cy="18288"/>
                          <a:chOff x="0" y="0"/>
                          <a:chExt cx="3236976" cy="18288"/>
                        </a:xfrm>
                      </wpg:grpSpPr>
                      <wps:wsp>
                        <wps:cNvPr id="23661" name="Shape 23661"/>
                        <wps:cNvSpPr/>
                        <wps:spPr>
                          <a:xfrm>
                            <a:off x="0" y="0"/>
                            <a:ext cx="3236976" cy="18288"/>
                          </a:xfrm>
                          <a:custGeom>
                            <a:avLst/>
                            <a:gdLst/>
                            <a:ahLst/>
                            <a:cxnLst/>
                            <a:rect l="0" t="0" r="0" b="0"/>
                            <a:pathLst>
                              <a:path w="3236976" h="18288">
                                <a:moveTo>
                                  <a:pt x="0" y="0"/>
                                </a:moveTo>
                                <a:lnTo>
                                  <a:pt x="3236976" y="0"/>
                                </a:lnTo>
                                <a:lnTo>
                                  <a:pt x="3236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399E4C" id="Group 21599" o:spid="_x0000_s1026" style="width:254.9pt;height:1.45pt;mso-position-horizontal-relative:char;mso-position-vertical-relative:line" coordsize="32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">
                <v:shape id="Shape 23661" o:spid="_x0000_s1027" style="position:absolute;width:32369;height:182;visibility:visible;mso-wrap-style:square;v-text-anchor:top" coordsize="3236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" path="m,l3236976,r,18288l,18288,,e" fillcolor="black" stroked="f" strokeweight="0">
                  <v:stroke miterlimit="83231f" joinstyle="miter"/>
                  <v:path arrowok="t" textboxrect="0,0,3236976,18288"/>
                </v:shape>
                <w10:anchorlock/>
              </v:group>
            </w:pict>
          </mc:Fallback>
        </mc:AlternateContent>
      </w:r>
    </w:p>
    <w:p w14:paraId="5FA4A20C" w14:textId="77777777" w:rsidR="00B91FF2" w:rsidRPr="001A493B" w:rsidRDefault="00ED3642">
      <w:pPr>
        <w:pStyle w:val="Heading2"/>
        <w:spacing w:after="2" w:line="259" w:lineRule="auto"/>
        <w:ind w:left="-5"/>
        <w:rPr>
          <w:rFonts w:asciiTheme="minorHAnsi" w:hAnsiTheme="minorHAnsi" w:cstheme="minorHAnsi"/>
          <w:sz w:val="20"/>
          <w:szCs w:val="20"/>
        </w:rPr>
      </w:pPr>
      <w:r w:rsidRPr="001A493B">
        <w:rPr>
          <w:rFonts w:asciiTheme="minorHAnsi" w:hAnsiTheme="minorHAnsi" w:cstheme="minorHAnsi"/>
          <w:sz w:val="20"/>
          <w:szCs w:val="20"/>
          <w:u w:val="none"/>
        </w:rPr>
        <w:t xml:space="preserve">(PRINT NAME) </w:t>
      </w:r>
    </w:p>
    <w:p w14:paraId="3D7B3E94"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7F6E1779"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38355D06" w14:textId="77777777" w:rsidR="00B91FF2" w:rsidRPr="001A493B" w:rsidRDefault="00ED3642">
      <w:pPr>
        <w:spacing w:after="0" w:line="259" w:lineRule="auto"/>
        <w:ind w:left="-29" w:right="-23" w:firstLine="0"/>
        <w:jc w:val="left"/>
        <w:rPr>
          <w:rFonts w:asciiTheme="minorHAnsi" w:hAnsiTheme="minorHAnsi" w:cstheme="minorHAnsi"/>
          <w:sz w:val="20"/>
          <w:szCs w:val="20"/>
        </w:rPr>
      </w:pPr>
      <w:r w:rsidRPr="001A493B">
        <w:rPr>
          <w:rFonts w:asciiTheme="minorHAnsi" w:eastAsia="Calibri" w:hAnsiTheme="minorHAnsi" w:cstheme="minorHAnsi"/>
          <w:noProof/>
          <w:sz w:val="20"/>
          <w:szCs w:val="20"/>
        </w:rPr>
        <mc:AlternateContent>
          <mc:Choice Requires="wpg">
            <w:drawing>
              <wp:inline distT="0" distB="0" distL="0" distR="0" wp14:anchorId="34DD67B4" wp14:editId="07777777">
                <wp:extent cx="3236976" cy="18288"/>
                <wp:effectExtent l="0" t="0" r="0" b="0"/>
                <wp:docPr id="21600" name="Group 21600"/>
                <wp:cNvGraphicFramePr/>
                <a:graphic xmlns:a="http://schemas.openxmlformats.org/drawingml/2006/main">
                  <a:graphicData uri="http://schemas.microsoft.com/office/word/2010/wordprocessingGroup">
                    <wpg:wgp>
                      <wpg:cNvGrpSpPr/>
                      <wpg:grpSpPr>
                        <a:xfrm>
                          <a:off x="0" y="0"/>
                          <a:ext cx="3236976" cy="18288"/>
                          <a:chOff x="0" y="0"/>
                          <a:chExt cx="3236976" cy="18288"/>
                        </a:xfrm>
                      </wpg:grpSpPr>
                      <wps:wsp>
                        <wps:cNvPr id="23662" name="Shape 23662"/>
                        <wps:cNvSpPr/>
                        <wps:spPr>
                          <a:xfrm>
                            <a:off x="0" y="0"/>
                            <a:ext cx="3236976" cy="18288"/>
                          </a:xfrm>
                          <a:custGeom>
                            <a:avLst/>
                            <a:gdLst/>
                            <a:ahLst/>
                            <a:cxnLst/>
                            <a:rect l="0" t="0" r="0" b="0"/>
                            <a:pathLst>
                              <a:path w="3236976" h="18288">
                                <a:moveTo>
                                  <a:pt x="0" y="0"/>
                                </a:moveTo>
                                <a:lnTo>
                                  <a:pt x="3236976" y="0"/>
                                </a:lnTo>
                                <a:lnTo>
                                  <a:pt x="3236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A5AABA" id="Group 21600" o:spid="_x0000_s1026" style="width:254.9pt;height:1.45pt;mso-position-horizontal-relative:char;mso-position-vertical-relative:line" coordsize="32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">
                <v:shape id="Shape 23662" o:spid="_x0000_s1027" style="position:absolute;width:32369;height:182;visibility:visible;mso-wrap-style:square;v-text-anchor:top" coordsize="3236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" path="m,l3236976,r,18288l,18288,,e" fillcolor="black" stroked="f" strokeweight="0">
                  <v:stroke miterlimit="83231f" joinstyle="miter"/>
                  <v:path arrowok="t" textboxrect="0,0,3236976,18288"/>
                </v:shape>
                <w10:anchorlock/>
              </v:group>
            </w:pict>
          </mc:Fallback>
        </mc:AlternateContent>
      </w:r>
    </w:p>
    <w:p w14:paraId="7964C8C8" w14:textId="77777777" w:rsidR="00B91FF2" w:rsidRPr="001A493B" w:rsidRDefault="00ED3642">
      <w:pPr>
        <w:pStyle w:val="Heading2"/>
        <w:spacing w:after="2" w:line="259" w:lineRule="auto"/>
        <w:ind w:left="-5"/>
        <w:rPr>
          <w:rFonts w:asciiTheme="minorHAnsi" w:hAnsiTheme="minorHAnsi" w:cstheme="minorHAnsi"/>
          <w:sz w:val="20"/>
          <w:szCs w:val="20"/>
        </w:rPr>
      </w:pPr>
      <w:r w:rsidRPr="001A493B">
        <w:rPr>
          <w:rFonts w:asciiTheme="minorHAnsi" w:hAnsiTheme="minorHAnsi" w:cstheme="minorHAnsi"/>
          <w:sz w:val="20"/>
          <w:szCs w:val="20"/>
          <w:u w:val="none"/>
        </w:rPr>
        <w:t xml:space="preserve">(TITLE) </w:t>
      </w:r>
    </w:p>
    <w:p w14:paraId="31F7FC1D"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1F4B9A9F" w14:textId="77777777" w:rsidR="00B91FF2" w:rsidRPr="001A493B" w:rsidRDefault="00ED3642">
      <w:pPr>
        <w:spacing w:after="0" w:line="259" w:lineRule="auto"/>
        <w:ind w:left="0" w:right="0" w:firstLine="0"/>
        <w:jc w:val="left"/>
        <w:rPr>
          <w:rFonts w:asciiTheme="minorHAnsi" w:hAnsiTheme="minorHAnsi" w:cstheme="minorHAnsi"/>
          <w:sz w:val="20"/>
          <w:szCs w:val="20"/>
        </w:rPr>
      </w:pPr>
      <w:r w:rsidRPr="001A493B">
        <w:rPr>
          <w:rFonts w:asciiTheme="minorHAnsi" w:hAnsiTheme="minorHAnsi" w:cstheme="minorHAnsi"/>
          <w:sz w:val="20"/>
          <w:szCs w:val="20"/>
        </w:rPr>
        <w:t xml:space="preserve"> </w:t>
      </w:r>
    </w:p>
    <w:p w14:paraId="19B4E602" w14:textId="77777777" w:rsidR="00B91FF2" w:rsidRPr="001A493B" w:rsidRDefault="00ED3642">
      <w:pPr>
        <w:spacing w:after="0" w:line="259" w:lineRule="auto"/>
        <w:ind w:left="-29" w:right="-23" w:firstLine="0"/>
        <w:jc w:val="left"/>
        <w:rPr>
          <w:rFonts w:asciiTheme="minorHAnsi" w:hAnsiTheme="minorHAnsi" w:cstheme="minorHAnsi"/>
          <w:sz w:val="20"/>
          <w:szCs w:val="20"/>
        </w:rPr>
      </w:pPr>
      <w:r w:rsidRPr="001A493B">
        <w:rPr>
          <w:rFonts w:asciiTheme="minorHAnsi" w:eastAsia="Calibri" w:hAnsiTheme="minorHAnsi" w:cstheme="minorHAnsi"/>
          <w:noProof/>
          <w:sz w:val="20"/>
          <w:szCs w:val="20"/>
        </w:rPr>
        <mc:AlternateContent>
          <mc:Choice Requires="wpg">
            <w:drawing>
              <wp:inline distT="0" distB="0" distL="0" distR="0" wp14:anchorId="40F4F30A" wp14:editId="07777777">
                <wp:extent cx="3236976" cy="18288"/>
                <wp:effectExtent l="0" t="0" r="0" b="0"/>
                <wp:docPr id="21601" name="Group 21601"/>
                <wp:cNvGraphicFramePr/>
                <a:graphic xmlns:a="http://schemas.openxmlformats.org/drawingml/2006/main">
                  <a:graphicData uri="http://schemas.microsoft.com/office/word/2010/wordprocessingGroup">
                    <wpg:wgp>
                      <wpg:cNvGrpSpPr/>
                      <wpg:grpSpPr>
                        <a:xfrm>
                          <a:off x="0" y="0"/>
                          <a:ext cx="3236976" cy="18288"/>
                          <a:chOff x="0" y="0"/>
                          <a:chExt cx="3236976" cy="18288"/>
                        </a:xfrm>
                      </wpg:grpSpPr>
                      <wps:wsp>
                        <wps:cNvPr id="23663" name="Shape 23663"/>
                        <wps:cNvSpPr/>
                        <wps:spPr>
                          <a:xfrm>
                            <a:off x="0" y="0"/>
                            <a:ext cx="3236976" cy="18288"/>
                          </a:xfrm>
                          <a:custGeom>
                            <a:avLst/>
                            <a:gdLst/>
                            <a:ahLst/>
                            <a:cxnLst/>
                            <a:rect l="0" t="0" r="0" b="0"/>
                            <a:pathLst>
                              <a:path w="3236976" h="18288">
                                <a:moveTo>
                                  <a:pt x="0" y="0"/>
                                </a:moveTo>
                                <a:lnTo>
                                  <a:pt x="3236976" y="0"/>
                                </a:lnTo>
                                <a:lnTo>
                                  <a:pt x="3236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20756C" id="Group 21601" o:spid="_x0000_s1026" style="width:254.9pt;height:1.45pt;mso-position-horizontal-relative:char;mso-position-vertical-relative:line" coordsize="32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">
                <v:shape id="Shape 23663" o:spid="_x0000_s1027" style="position:absolute;width:32369;height:182;visibility:visible;mso-wrap-style:square;v-text-anchor:top" coordsize="3236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" path="m,l3236976,r,18288l,18288,,e" fillcolor="black" stroked="f" strokeweight="0">
                  <v:stroke miterlimit="83231f" joinstyle="miter"/>
                  <v:path arrowok="t" textboxrect="0,0,3236976,18288"/>
                </v:shape>
                <w10:anchorlock/>
              </v:group>
            </w:pict>
          </mc:Fallback>
        </mc:AlternateContent>
      </w:r>
    </w:p>
    <w:p w14:paraId="42B3DD23" w14:textId="77777777" w:rsidR="00B91FF2" w:rsidRPr="001A493B" w:rsidRDefault="00ED3642">
      <w:pPr>
        <w:pStyle w:val="Heading2"/>
        <w:spacing w:after="2" w:line="259" w:lineRule="auto"/>
        <w:ind w:left="-5"/>
        <w:rPr>
          <w:rFonts w:asciiTheme="minorHAnsi" w:hAnsiTheme="minorHAnsi" w:cstheme="minorHAnsi"/>
          <w:sz w:val="20"/>
          <w:szCs w:val="20"/>
        </w:rPr>
      </w:pPr>
      <w:r w:rsidRPr="001A493B">
        <w:rPr>
          <w:rFonts w:asciiTheme="minorHAnsi" w:hAnsiTheme="minorHAnsi" w:cstheme="minorHAnsi"/>
          <w:sz w:val="20"/>
          <w:szCs w:val="20"/>
          <w:u w:val="none"/>
        </w:rPr>
        <w:lastRenderedPageBreak/>
        <w:t xml:space="preserve">(DATE) </w:t>
      </w:r>
    </w:p>
    <w:sectPr w:rsidR="00B91FF2" w:rsidRPr="001A493B" w:rsidSect="001A493B">
      <w:type w:val="continuous"/>
      <w:pgSz w:w="12240" w:h="15840"/>
      <w:pgMar w:top="942" w:right="714" w:bottom="709" w:left="720" w:header="720" w:footer="720" w:gutter="0"/>
      <w:cols w: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7F25" w14:textId="77777777" w:rsidR="00EB59B1" w:rsidRDefault="00EB59B1">
      <w:pPr>
        <w:spacing w:after="0" w:line="240" w:lineRule="auto"/>
      </w:pPr>
      <w:r>
        <w:separator/>
      </w:r>
    </w:p>
  </w:endnote>
  <w:endnote w:type="continuationSeparator" w:id="0">
    <w:p w14:paraId="6899B0E3" w14:textId="77777777" w:rsidR="00EB59B1" w:rsidRDefault="00EB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060B" w14:textId="77777777" w:rsidR="00B91FF2" w:rsidRDefault="00ED3642">
    <w:pPr>
      <w:spacing w:after="0" w:line="259" w:lineRule="auto"/>
      <w:ind w:left="3708" w:right="0" w:firstLine="0"/>
      <w:jc w:val="left"/>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4</w:t>
      </w:r>
    </w:fldSimple>
    <w:r>
      <w:rPr>
        <w:sz w:val="20"/>
      </w:rPr>
      <w:t xml:space="preserve">                                                             </w:t>
    </w:r>
  </w:p>
  <w:p w14:paraId="20B5DDC8" w14:textId="77777777" w:rsidR="00B91FF2" w:rsidRDefault="00ED3642">
    <w:pPr>
      <w:tabs>
        <w:tab w:val="center" w:pos="-518"/>
        <w:tab w:val="center" w:pos="201"/>
        <w:tab w:val="center" w:pos="921"/>
        <w:tab w:val="center" w:pos="1641"/>
        <w:tab w:val="center" w:pos="2361"/>
        <w:tab w:val="center" w:pos="3081"/>
        <w:tab w:val="center" w:pos="3801"/>
        <w:tab w:val="center" w:pos="4521"/>
        <w:tab w:val="center" w:pos="5241"/>
        <w:tab w:val="center" w:pos="5961"/>
        <w:tab w:val="center" w:pos="7364"/>
      </w:tabs>
      <w:spacing w:after="0" w:line="259" w:lineRule="auto"/>
      <w:ind w:left="-1238"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June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7292" w14:textId="77777777" w:rsidR="00B91FF2" w:rsidRDefault="00ED3642">
    <w:pPr>
      <w:spacing w:after="0" w:line="259" w:lineRule="auto"/>
      <w:ind w:left="3708" w:right="0" w:firstLine="0"/>
      <w:jc w:val="left"/>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4</w:t>
      </w:r>
    </w:fldSimple>
    <w:r>
      <w:rPr>
        <w:sz w:val="20"/>
      </w:rPr>
      <w:t xml:space="preserve">                                                             </w:t>
    </w:r>
  </w:p>
  <w:p w14:paraId="5A83C7E2" w14:textId="77777777" w:rsidR="00B91FF2" w:rsidRDefault="00ED3642">
    <w:pPr>
      <w:tabs>
        <w:tab w:val="center" w:pos="-518"/>
        <w:tab w:val="center" w:pos="201"/>
        <w:tab w:val="center" w:pos="921"/>
        <w:tab w:val="center" w:pos="1641"/>
        <w:tab w:val="center" w:pos="2361"/>
        <w:tab w:val="center" w:pos="3081"/>
        <w:tab w:val="center" w:pos="3801"/>
        <w:tab w:val="center" w:pos="4521"/>
        <w:tab w:val="center" w:pos="5241"/>
        <w:tab w:val="center" w:pos="5961"/>
        <w:tab w:val="center" w:pos="7364"/>
      </w:tabs>
      <w:spacing w:after="0" w:line="259" w:lineRule="auto"/>
      <w:ind w:left="-1238"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June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B689" w14:textId="77777777" w:rsidR="00B91FF2" w:rsidRDefault="00ED3642">
    <w:pPr>
      <w:spacing w:after="0" w:line="259" w:lineRule="auto"/>
      <w:ind w:left="1" w:right="0"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E324" w14:textId="77777777" w:rsidR="00EB59B1" w:rsidRDefault="00EB59B1">
      <w:pPr>
        <w:spacing w:after="0" w:line="240" w:lineRule="auto"/>
      </w:pPr>
      <w:r>
        <w:separator/>
      </w:r>
    </w:p>
  </w:footnote>
  <w:footnote w:type="continuationSeparator" w:id="0">
    <w:p w14:paraId="5C1FF58D" w14:textId="77777777" w:rsidR="00EB59B1" w:rsidRDefault="00EB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65B"/>
    <w:multiLevelType w:val="hybridMultilevel"/>
    <w:tmpl w:val="3AD0B776"/>
    <w:lvl w:ilvl="0" w:tplc="AD181654">
      <w:start w:val="1"/>
      <w:numFmt w:val="lowerLetter"/>
      <w:lvlText w:val="(%1)"/>
      <w:lvlJc w:val="left"/>
      <w:pPr>
        <w:ind w:left="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F24C19A">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A6F4747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9B1AE294">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114A2C6">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75083CA">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4DD8AB08">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1DA3F52">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3242DB8">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0D91779"/>
    <w:multiLevelType w:val="hybridMultilevel"/>
    <w:tmpl w:val="4DB44D80"/>
    <w:lvl w:ilvl="0" w:tplc="B3C29376">
      <w:start w:val="1"/>
      <w:numFmt w:val="lowerLetter"/>
      <w:lvlText w:val="(%1)"/>
      <w:lvlJc w:val="left"/>
      <w:pPr>
        <w:ind w:left="23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078123E">
      <w:start w:val="1"/>
      <w:numFmt w:val="decimal"/>
      <w:lvlText w:val="(%2)"/>
      <w:lvlJc w:val="left"/>
      <w:pPr>
        <w:ind w:left="7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794D0F2">
      <w:start w:val="1"/>
      <w:numFmt w:val="lowerRoman"/>
      <w:lvlText w:val="%3"/>
      <w:lvlJc w:val="left"/>
      <w:pPr>
        <w:ind w:left="14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3DEED2A">
      <w:start w:val="1"/>
      <w:numFmt w:val="decimal"/>
      <w:lvlText w:val="%4"/>
      <w:lvlJc w:val="left"/>
      <w:pPr>
        <w:ind w:left="21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6FE2A56">
      <w:start w:val="1"/>
      <w:numFmt w:val="lowerLetter"/>
      <w:lvlText w:val="%5"/>
      <w:lvlJc w:val="left"/>
      <w:pPr>
        <w:ind w:left="28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606637A">
      <w:start w:val="1"/>
      <w:numFmt w:val="lowerRoman"/>
      <w:lvlText w:val="%6"/>
      <w:lvlJc w:val="left"/>
      <w:pPr>
        <w:ind w:left="36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99A86334">
      <w:start w:val="1"/>
      <w:numFmt w:val="decimal"/>
      <w:lvlText w:val="%7"/>
      <w:lvlJc w:val="left"/>
      <w:pPr>
        <w:ind w:left="43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ACCA084">
      <w:start w:val="1"/>
      <w:numFmt w:val="lowerLetter"/>
      <w:lvlText w:val="%8"/>
      <w:lvlJc w:val="left"/>
      <w:pPr>
        <w:ind w:left="50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18C7BAE">
      <w:start w:val="1"/>
      <w:numFmt w:val="lowerRoman"/>
      <w:lvlText w:val="%9"/>
      <w:lvlJc w:val="left"/>
      <w:pPr>
        <w:ind w:left="57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4790EB6"/>
    <w:multiLevelType w:val="hybridMultilevel"/>
    <w:tmpl w:val="3B824D3A"/>
    <w:lvl w:ilvl="0" w:tplc="FAB6E564">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BAC4D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FF4738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CE6F1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60E7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4CD6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0039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86D03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8810F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957C4A"/>
    <w:multiLevelType w:val="hybridMultilevel"/>
    <w:tmpl w:val="D6527E9A"/>
    <w:lvl w:ilvl="0" w:tplc="50006CDC">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B6380DAE">
      <w:start w:val="2"/>
      <w:numFmt w:val="lowerRoman"/>
      <w:lvlText w:val="(%2)"/>
      <w:lvlJc w:val="left"/>
      <w:pPr>
        <w:ind w:left="7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0728E784">
      <w:start w:val="1"/>
      <w:numFmt w:val="lowerRoman"/>
      <w:lvlText w:val="%3"/>
      <w:lvlJc w:val="left"/>
      <w:pPr>
        <w:ind w:left="16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082E430">
      <w:start w:val="1"/>
      <w:numFmt w:val="decimal"/>
      <w:lvlText w:val="%4"/>
      <w:lvlJc w:val="left"/>
      <w:pPr>
        <w:ind w:left="23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DDE86B4">
      <w:start w:val="1"/>
      <w:numFmt w:val="lowerLetter"/>
      <w:lvlText w:val="%5"/>
      <w:lvlJc w:val="left"/>
      <w:pPr>
        <w:ind w:left="30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7069426">
      <w:start w:val="1"/>
      <w:numFmt w:val="lowerRoman"/>
      <w:lvlText w:val="%6"/>
      <w:lvlJc w:val="left"/>
      <w:pPr>
        <w:ind w:left="37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412E682">
      <w:start w:val="1"/>
      <w:numFmt w:val="decimal"/>
      <w:lvlText w:val="%7"/>
      <w:lvlJc w:val="left"/>
      <w:pPr>
        <w:ind w:left="45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E5ECE48">
      <w:start w:val="1"/>
      <w:numFmt w:val="lowerLetter"/>
      <w:lvlText w:val="%8"/>
      <w:lvlJc w:val="left"/>
      <w:pPr>
        <w:ind w:left="52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608A3BE">
      <w:start w:val="1"/>
      <w:numFmt w:val="lowerRoman"/>
      <w:lvlText w:val="%9"/>
      <w:lvlJc w:val="left"/>
      <w:pPr>
        <w:ind w:left="59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2F5A4801"/>
    <w:multiLevelType w:val="hybridMultilevel"/>
    <w:tmpl w:val="0572312C"/>
    <w:lvl w:ilvl="0" w:tplc="C53C2F00">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54E34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D418C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72751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A2589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D8992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E6D3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0445E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FA4C7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67324E7"/>
    <w:multiLevelType w:val="hybridMultilevel"/>
    <w:tmpl w:val="F264727E"/>
    <w:lvl w:ilvl="0" w:tplc="AE96236C">
      <w:start w:val="7"/>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26C24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32FF8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16877E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FE6EC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8AD3F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5E9A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24C50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E48D5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8A362B8"/>
    <w:multiLevelType w:val="hybridMultilevel"/>
    <w:tmpl w:val="EB1ADE60"/>
    <w:lvl w:ilvl="0" w:tplc="ACF84EF4">
      <w:start w:val="4"/>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C8444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7E82B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6A1BA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3056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4C678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E8842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B4A2C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8ED80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AA67946"/>
    <w:multiLevelType w:val="hybridMultilevel"/>
    <w:tmpl w:val="6ACA3356"/>
    <w:lvl w:ilvl="0" w:tplc="E7CE4A50">
      <w:start w:val="1"/>
      <w:numFmt w:val="lowerLetter"/>
      <w:lvlText w:val="(%1)"/>
      <w:lvlJc w:val="left"/>
      <w:pPr>
        <w:ind w:left="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C4649E8">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DE40D8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7E142248">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7A92CF08">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3E488CE">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D6F4FCA4">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C489582">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43020B6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F2"/>
    <w:rsid w:val="001A493B"/>
    <w:rsid w:val="001A7EBE"/>
    <w:rsid w:val="006B783E"/>
    <w:rsid w:val="00B91FF2"/>
    <w:rsid w:val="00EB59B1"/>
    <w:rsid w:val="00E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2C3C"/>
  <w15:docId w15:val="{2077BA34-B057-4820-B24B-A71B7D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82" w:hanging="10"/>
      <w:jc w:val="both"/>
    </w:pPr>
    <w:rPr>
      <w:rFonts w:ascii="Times New Roman" w:eastAsia="Times New Roman" w:hAnsi="Times New Roman" w:cs="Times New Roman"/>
      <w:color w:val="000000"/>
      <w:sz w:val="17"/>
    </w:rPr>
  </w:style>
  <w:style w:type="paragraph" w:styleId="Heading1">
    <w:name w:val="heading 1"/>
    <w:next w:val="Normal"/>
    <w:link w:val="Heading1Char"/>
    <w:uiPriority w:val="9"/>
    <w:qFormat/>
    <w:pPr>
      <w:keepNext/>
      <w:keepLines/>
      <w:spacing w:after="1" w:line="256" w:lineRule="auto"/>
      <w:ind w:left="370" w:hanging="10"/>
      <w:outlineLvl w:val="0"/>
    </w:pPr>
    <w:rPr>
      <w:rFonts w:ascii="Times New Roman" w:eastAsia="Times New Roman" w:hAnsi="Times New Roman" w:cs="Times New Roman"/>
      <w:b/>
      <w:color w:val="000000"/>
      <w:sz w:val="17"/>
      <w:u w:val="single" w:color="000000"/>
    </w:rPr>
  </w:style>
  <w:style w:type="paragraph" w:styleId="Heading2">
    <w:name w:val="heading 2"/>
    <w:next w:val="Normal"/>
    <w:link w:val="Heading2Char"/>
    <w:uiPriority w:val="9"/>
    <w:unhideWhenUsed/>
    <w:qFormat/>
    <w:pPr>
      <w:keepNext/>
      <w:keepLines/>
      <w:spacing w:after="1" w:line="256" w:lineRule="auto"/>
      <w:ind w:left="370" w:hanging="10"/>
      <w:outlineLvl w:val="1"/>
    </w:pPr>
    <w:rPr>
      <w:rFonts w:ascii="Times New Roman" w:eastAsia="Times New Roman" w:hAnsi="Times New Roman" w:cs="Times New Roman"/>
      <w:b/>
      <w:color w:val="000000"/>
      <w:sz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7"/>
      <w:u w:val="single" w:color="000000"/>
    </w:rPr>
  </w:style>
  <w:style w:type="character" w:customStyle="1" w:styleId="Heading2Char">
    <w:name w:val="Heading 2 Char"/>
    <w:link w:val="Heading2"/>
    <w:rPr>
      <w:rFonts w:ascii="Times New Roman" w:eastAsia="Times New Roman" w:hAnsi="Times New Roman" w:cs="Times New Roman"/>
      <w:b/>
      <w:color w:val="000000"/>
      <w:sz w:val="17"/>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16CF2012CBB4E8D3076C19B486AF6" ma:contentTypeVersion="16" ma:contentTypeDescription="Create a new document." ma:contentTypeScope="" ma:versionID="dce9167fd05996da715a2709ab4412c6">
  <xsd:schema xmlns:xsd="http://www.w3.org/2001/XMLSchema" xmlns:xs="http://www.w3.org/2001/XMLSchema" xmlns:p="http://schemas.microsoft.com/office/2006/metadata/properties" xmlns:ns2="4e0377f6-4830-4272-9944-8f4dd6d74b8e" xmlns:ns3="898bf4a8-92ac-4f2a-8b84-3821c8b69333" targetNamespace="http://schemas.microsoft.com/office/2006/metadata/properties" ma:root="true" ma:fieldsID="0c6f12b49b4aea93fa8bb8375e016c90" ns2:_="" ns3:_="">
    <xsd:import namespace="4e0377f6-4830-4272-9944-8f4dd6d74b8e"/>
    <xsd:import namespace="898bf4a8-92ac-4f2a-8b84-3821c8b693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77f6-4830-4272-9944-8f4dd6d7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f0d613-5c73-401d-946e-95676e792a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bf4a8-92ac-4f2a-8b84-3821c8b693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3413c-8618-4f85-9efb-c74c8afac7d8}" ma:internalName="TaxCatchAll" ma:showField="CatchAllData" ma:web="898bf4a8-92ac-4f2a-8b84-3821c8b69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0377f6-4830-4272-9944-8f4dd6d74b8e">
      <Terms xmlns="http://schemas.microsoft.com/office/infopath/2007/PartnerControls"/>
    </lcf76f155ced4ddcb4097134ff3c332f>
    <TaxCatchAll xmlns="898bf4a8-92ac-4f2a-8b84-3821c8b69333" xsi:nil="true"/>
  </documentManagement>
</p:properties>
</file>

<file path=customXml/itemProps1.xml><?xml version="1.0" encoding="utf-8"?>
<ds:datastoreItem xmlns:ds="http://schemas.openxmlformats.org/officeDocument/2006/customXml" ds:itemID="{45804F86-75EB-462A-8723-D0223F443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77f6-4830-4272-9944-8f4dd6d74b8e"/>
    <ds:schemaRef ds:uri="898bf4a8-92ac-4f2a-8b84-3821c8b6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3B47D-6EC8-4DBF-8E37-5773FA2D819D}">
  <ds:schemaRefs>
    <ds:schemaRef ds:uri="http://schemas.microsoft.com/sharepoint/v3/contenttype/forms"/>
  </ds:schemaRefs>
</ds:datastoreItem>
</file>

<file path=customXml/itemProps3.xml><?xml version="1.0" encoding="utf-8"?>
<ds:datastoreItem xmlns:ds="http://schemas.openxmlformats.org/officeDocument/2006/customXml" ds:itemID="{67728AB4-A103-4E14-82C2-AE0C8E062A8B}">
  <ds:schemaRefs>
    <ds:schemaRef ds:uri="http://schemas.microsoft.com/office/2006/metadata/properties"/>
    <ds:schemaRef ds:uri="http://schemas.microsoft.com/office/infopath/2007/PartnerControls"/>
    <ds:schemaRef ds:uri="4e0377f6-4830-4272-9944-8f4dd6d74b8e"/>
    <ds:schemaRef ds:uri="898bf4a8-92ac-4f2a-8b84-3821c8b69333"/>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4433</Words>
  <Characters>26870</Characters>
  <Application>Microsoft Office Word</Application>
  <DocSecurity>0</DocSecurity>
  <Lines>767</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Ssekatawa</dc:creator>
  <cp:keywords/>
  <cp:lastModifiedBy>Charles Ssekatawa</cp:lastModifiedBy>
  <cp:revision>3</cp:revision>
  <dcterms:created xsi:type="dcterms:W3CDTF">2023-10-11T01:32:00Z</dcterms:created>
  <dcterms:modified xsi:type="dcterms:W3CDTF">2023-11-08T06:25:00Z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0x01010092516CF2012CBB4E8D3076C19B486AF6</vt:lpwstr>
  </property>
</Properties>
</file>